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622DDA"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327" w:rsidRPr="00622DDA" w:rsidRDefault="00C63327" w:rsidP="00C61679">
      <w:pPr>
        <w:spacing w:after="0"/>
        <w:jc w:val="center"/>
        <w:rPr>
          <w:rFonts w:ascii="Arial" w:eastAsia="PMingLiU" w:hAnsi="Arial" w:cs="Arial"/>
          <w:b/>
          <w:sz w:val="16"/>
          <w:szCs w:val="16"/>
        </w:rPr>
      </w:pPr>
      <w:r>
        <w:rPr>
          <w:rFonts w:ascii="Arial" w:eastAsia="PMingLiU" w:hAnsi="Arial" w:cs="Arial"/>
          <w:b/>
          <w:sz w:val="16"/>
          <w:szCs w:val="16"/>
        </w:rPr>
        <w:t xml:space="preserve">МОДЕЛЬ </w:t>
      </w:r>
      <w:r>
        <w:rPr>
          <w:rFonts w:ascii="Arial" w:eastAsia="PMingLiU" w:hAnsi="Arial" w:cs="Arial"/>
          <w:b/>
          <w:sz w:val="16"/>
          <w:szCs w:val="16"/>
          <w:lang w:val="en-US"/>
        </w:rPr>
        <w:t>AL</w:t>
      </w:r>
      <w:r w:rsidRPr="00622DDA">
        <w:rPr>
          <w:rFonts w:ascii="Arial" w:eastAsia="PMingLiU" w:hAnsi="Arial" w:cs="Arial"/>
          <w:b/>
          <w:sz w:val="16"/>
          <w:szCs w:val="16"/>
        </w:rPr>
        <w:t>115</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C36D07" w:rsidP="00C61679">
      <w:pPr>
        <w:pStyle w:val="a3"/>
        <w:numPr>
          <w:ilvl w:val="0"/>
          <w:numId w:val="2"/>
        </w:numPr>
        <w:spacing w:after="0"/>
        <w:jc w:val="both"/>
        <w:rPr>
          <w:rFonts w:ascii="Arial" w:hAnsi="Arial" w:cs="Arial"/>
          <w:sz w:val="16"/>
          <w:szCs w:val="16"/>
        </w:rPr>
      </w:pPr>
      <w:r w:rsidRPr="00056975">
        <w:rPr>
          <w:rFonts w:ascii="Arial" w:hAnsi="Arial" w:cs="Arial"/>
          <w:sz w:val="16"/>
          <w:szCs w:val="16"/>
        </w:rPr>
        <w:t>Возможность изменять длину подвеса позволяет регулировать монтажную высоту светильника для выбора его оптимального положения.</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C36D07" w:rsidP="00C61679">
      <w:pPr>
        <w:pStyle w:val="a3"/>
        <w:numPr>
          <w:ilvl w:val="0"/>
          <w:numId w:val="2"/>
        </w:numPr>
        <w:spacing w:after="0"/>
        <w:jc w:val="both"/>
        <w:rPr>
          <w:rFonts w:ascii="Arial" w:hAnsi="Arial" w:cs="Arial"/>
          <w:sz w:val="16"/>
          <w:szCs w:val="16"/>
        </w:rPr>
      </w:pPr>
      <w:r w:rsidRPr="00056975">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соответствовать требованиям ГОСТ Р 32144-2013.</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3287"/>
        <w:gridCol w:w="1787"/>
      </w:tblGrid>
      <w:tr w:rsidR="00C36D07" w:rsidRPr="00056975" w:rsidTr="00F87220">
        <w:trPr>
          <w:trHeight w:val="184"/>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Модель</w:t>
            </w:r>
          </w:p>
        </w:tc>
        <w:tc>
          <w:tcPr>
            <w:tcW w:w="0" w:type="auto"/>
            <w:vAlign w:val="center"/>
          </w:tcPr>
          <w:p w:rsidR="00C36D07" w:rsidRPr="00056975" w:rsidRDefault="00C36D07" w:rsidP="00BB16EA">
            <w:pPr>
              <w:jc w:val="center"/>
              <w:rPr>
                <w:rFonts w:ascii="Arial" w:hAnsi="Arial" w:cs="Arial"/>
                <w:sz w:val="16"/>
                <w:szCs w:val="16"/>
                <w:lang w:val="en-US"/>
              </w:rPr>
            </w:pPr>
            <w:r>
              <w:rPr>
                <w:rFonts w:ascii="Arial" w:hAnsi="Arial" w:cs="Arial"/>
                <w:sz w:val="16"/>
                <w:szCs w:val="16"/>
                <w:lang w:val="en-US"/>
              </w:rPr>
              <w:t>AL115</w:t>
            </w:r>
          </w:p>
        </w:tc>
      </w:tr>
      <w:tr w:rsidR="00C36D07" w:rsidRPr="00056975" w:rsidTr="00BB16EA">
        <w:trPr>
          <w:trHeight w:val="184"/>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Габаритные размеры, мм</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см. на упаковке</w:t>
            </w:r>
          </w:p>
        </w:tc>
      </w:tr>
      <w:tr w:rsidR="00C63327" w:rsidRPr="00056975" w:rsidTr="00805C5E">
        <w:trPr>
          <w:trHeight w:val="184"/>
          <w:jc w:val="center"/>
        </w:trPr>
        <w:tc>
          <w:tcPr>
            <w:tcW w:w="0" w:type="auto"/>
            <w:vAlign w:val="center"/>
          </w:tcPr>
          <w:p w:rsidR="00C63327" w:rsidRPr="00056975" w:rsidRDefault="00C63327" w:rsidP="00BB16EA">
            <w:pPr>
              <w:rPr>
                <w:rFonts w:ascii="Arial" w:hAnsi="Arial" w:cs="Arial"/>
                <w:sz w:val="16"/>
                <w:szCs w:val="16"/>
              </w:rPr>
            </w:pPr>
            <w:r w:rsidRPr="00056975">
              <w:rPr>
                <w:rFonts w:ascii="Arial" w:hAnsi="Arial" w:cs="Arial"/>
                <w:sz w:val="16"/>
                <w:szCs w:val="16"/>
              </w:rPr>
              <w:t>Потребляемая мощность</w:t>
            </w:r>
          </w:p>
        </w:tc>
        <w:tc>
          <w:tcPr>
            <w:tcW w:w="0" w:type="auto"/>
            <w:vAlign w:val="center"/>
          </w:tcPr>
          <w:p w:rsidR="00C63327" w:rsidRPr="00C63327" w:rsidRDefault="00C63327" w:rsidP="00BB16EA">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r>
      <w:tr w:rsidR="00C63327" w:rsidRPr="00056975" w:rsidTr="00831CBF">
        <w:trPr>
          <w:trHeight w:val="184"/>
          <w:jc w:val="center"/>
        </w:trPr>
        <w:tc>
          <w:tcPr>
            <w:tcW w:w="0" w:type="auto"/>
            <w:vAlign w:val="center"/>
          </w:tcPr>
          <w:p w:rsidR="00C63327" w:rsidRPr="00056975" w:rsidRDefault="00C63327" w:rsidP="00BB16EA">
            <w:pPr>
              <w:rPr>
                <w:rFonts w:ascii="Arial" w:hAnsi="Arial" w:cs="Arial"/>
                <w:sz w:val="16"/>
                <w:szCs w:val="16"/>
              </w:rPr>
            </w:pPr>
            <w:r w:rsidRPr="00056975">
              <w:rPr>
                <w:rFonts w:ascii="Arial" w:hAnsi="Arial" w:cs="Arial"/>
                <w:sz w:val="16"/>
                <w:szCs w:val="16"/>
              </w:rPr>
              <w:t>Номинальный световой поток</w:t>
            </w:r>
          </w:p>
        </w:tc>
        <w:tc>
          <w:tcPr>
            <w:tcW w:w="0" w:type="auto"/>
            <w:vAlign w:val="center"/>
          </w:tcPr>
          <w:p w:rsidR="00C63327" w:rsidRPr="00C63327" w:rsidRDefault="00C63327" w:rsidP="00BB16EA">
            <w:pPr>
              <w:jc w:val="center"/>
              <w:rPr>
                <w:rFonts w:ascii="Arial" w:hAnsi="Arial" w:cs="Arial"/>
                <w:sz w:val="16"/>
                <w:szCs w:val="16"/>
              </w:rPr>
            </w:pPr>
            <w:r>
              <w:rPr>
                <w:rFonts w:ascii="Arial" w:hAnsi="Arial" w:cs="Arial"/>
                <w:sz w:val="16"/>
                <w:szCs w:val="16"/>
                <w:lang w:val="en-US"/>
              </w:rPr>
              <w:t>1350</w:t>
            </w:r>
            <w:r>
              <w:rPr>
                <w:rFonts w:ascii="Arial" w:hAnsi="Arial" w:cs="Arial"/>
                <w:sz w:val="16"/>
                <w:szCs w:val="16"/>
              </w:rPr>
              <w:t>лм</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Напряжение питания</w:t>
            </w:r>
          </w:p>
        </w:tc>
        <w:tc>
          <w:tcPr>
            <w:tcW w:w="0" w:type="auto"/>
            <w:vAlign w:val="center"/>
          </w:tcPr>
          <w:p w:rsidR="00C36D07" w:rsidRPr="00056975" w:rsidRDefault="00C36D07" w:rsidP="00BB16EA">
            <w:pPr>
              <w:jc w:val="center"/>
              <w:rPr>
                <w:rFonts w:ascii="Arial" w:hAnsi="Arial" w:cs="Arial"/>
                <w:sz w:val="16"/>
                <w:szCs w:val="16"/>
              </w:rPr>
            </w:pPr>
            <w:r>
              <w:rPr>
                <w:rFonts w:ascii="Arial" w:hAnsi="Arial" w:cs="Arial"/>
                <w:sz w:val="16"/>
                <w:szCs w:val="16"/>
                <w:lang w:val="en-US"/>
              </w:rPr>
              <w:t>170-265</w:t>
            </w:r>
            <w:r w:rsidRPr="00056975">
              <w:rPr>
                <w:rFonts w:ascii="Arial" w:hAnsi="Arial" w:cs="Arial"/>
                <w:sz w:val="16"/>
                <w:szCs w:val="16"/>
              </w:rPr>
              <w:t>В</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Частота сети</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50Гц</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Коррелированная цветовая температура</w:t>
            </w:r>
          </w:p>
        </w:tc>
        <w:tc>
          <w:tcPr>
            <w:tcW w:w="0" w:type="auto"/>
            <w:vAlign w:val="center"/>
          </w:tcPr>
          <w:p w:rsidR="00C36D07" w:rsidRPr="00C63327" w:rsidRDefault="00C63327" w:rsidP="00BB16EA">
            <w:pPr>
              <w:jc w:val="center"/>
              <w:rPr>
                <w:rFonts w:ascii="Arial" w:hAnsi="Arial" w:cs="Arial"/>
                <w:sz w:val="16"/>
                <w:szCs w:val="16"/>
                <w:lang w:val="en-US"/>
              </w:rPr>
            </w:pPr>
            <w:r>
              <w:rPr>
                <w:rFonts w:ascii="Arial" w:hAnsi="Arial" w:cs="Arial"/>
                <w:sz w:val="16"/>
                <w:szCs w:val="16"/>
              </w:rPr>
              <w:t>4000</w:t>
            </w:r>
            <w:r>
              <w:rPr>
                <w:rFonts w:ascii="Arial" w:hAnsi="Arial" w:cs="Arial"/>
                <w:sz w:val="16"/>
                <w:szCs w:val="16"/>
                <w:lang w:val="en-US"/>
              </w:rPr>
              <w:t>K</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lang w:val="en-US"/>
              </w:rPr>
            </w:pPr>
            <w:r w:rsidRPr="00056975">
              <w:rPr>
                <w:rFonts w:ascii="Arial" w:hAnsi="Arial" w:cs="Arial"/>
                <w:sz w:val="16"/>
                <w:szCs w:val="16"/>
              </w:rPr>
              <w:t xml:space="preserve">Общий индекс цветопередачи, </w:t>
            </w:r>
            <w:r w:rsidRPr="00056975">
              <w:rPr>
                <w:rFonts w:ascii="Arial" w:hAnsi="Arial" w:cs="Arial"/>
                <w:sz w:val="16"/>
                <w:szCs w:val="16"/>
                <w:lang w:val="en-US"/>
              </w:rPr>
              <w:t>Ra</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&gt;80</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Материал корпуса</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Алюминий</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Материал линзы</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Пластик PC</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Длина кабеля для подвеса</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1,2 м (регулируемая)</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Цвет корпуса</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См. на упаковке</w:t>
            </w:r>
          </w:p>
        </w:tc>
      </w:tr>
      <w:tr w:rsidR="00C63327" w:rsidRPr="00056975" w:rsidTr="00054712">
        <w:trPr>
          <w:jc w:val="center"/>
        </w:trPr>
        <w:tc>
          <w:tcPr>
            <w:tcW w:w="0" w:type="auto"/>
            <w:vAlign w:val="center"/>
          </w:tcPr>
          <w:p w:rsidR="00C63327" w:rsidRPr="00056975" w:rsidRDefault="00C63327" w:rsidP="00BB16EA">
            <w:pPr>
              <w:rPr>
                <w:rFonts w:ascii="Arial" w:hAnsi="Arial" w:cs="Arial"/>
                <w:sz w:val="16"/>
                <w:szCs w:val="16"/>
              </w:rPr>
            </w:pPr>
            <w:r w:rsidRPr="00056975">
              <w:rPr>
                <w:rFonts w:ascii="Arial" w:hAnsi="Arial" w:cs="Arial"/>
                <w:sz w:val="16"/>
                <w:szCs w:val="16"/>
              </w:rPr>
              <w:t>Тип источника света</w:t>
            </w:r>
          </w:p>
        </w:tc>
        <w:tc>
          <w:tcPr>
            <w:tcW w:w="0" w:type="auto"/>
            <w:vAlign w:val="center"/>
          </w:tcPr>
          <w:p w:rsidR="00C63327" w:rsidRPr="00056975" w:rsidRDefault="00C63327" w:rsidP="00BB16EA">
            <w:pPr>
              <w:jc w:val="center"/>
              <w:rPr>
                <w:rFonts w:ascii="Arial" w:hAnsi="Arial" w:cs="Arial"/>
                <w:sz w:val="16"/>
                <w:szCs w:val="16"/>
                <w:lang w:val="en-US"/>
              </w:rPr>
            </w:pPr>
            <w:r w:rsidRPr="00056975">
              <w:rPr>
                <w:rFonts w:ascii="Arial" w:hAnsi="Arial" w:cs="Arial"/>
                <w:sz w:val="16"/>
                <w:szCs w:val="16"/>
              </w:rPr>
              <w:t>Светодиод СOB</w:t>
            </w:r>
          </w:p>
        </w:tc>
      </w:tr>
      <w:tr w:rsidR="00C63327" w:rsidRPr="00056975" w:rsidTr="009F6979">
        <w:trPr>
          <w:jc w:val="center"/>
        </w:trPr>
        <w:tc>
          <w:tcPr>
            <w:tcW w:w="0" w:type="auto"/>
            <w:vAlign w:val="center"/>
          </w:tcPr>
          <w:p w:rsidR="00C63327" w:rsidRPr="00056975" w:rsidRDefault="00C63327" w:rsidP="00BB16EA">
            <w:pPr>
              <w:rPr>
                <w:rFonts w:ascii="Arial" w:hAnsi="Arial" w:cs="Arial"/>
                <w:sz w:val="16"/>
                <w:szCs w:val="16"/>
              </w:rPr>
            </w:pPr>
            <w:r w:rsidRPr="00056975">
              <w:rPr>
                <w:rFonts w:ascii="Arial" w:hAnsi="Arial" w:cs="Arial"/>
                <w:sz w:val="16"/>
                <w:szCs w:val="16"/>
              </w:rPr>
              <w:t>Угол рассеивания светильника</w:t>
            </w:r>
          </w:p>
        </w:tc>
        <w:tc>
          <w:tcPr>
            <w:tcW w:w="0" w:type="auto"/>
            <w:vAlign w:val="center"/>
          </w:tcPr>
          <w:p w:rsidR="00C63327" w:rsidRPr="00056975" w:rsidRDefault="00C63327" w:rsidP="00BB16EA">
            <w:pPr>
              <w:jc w:val="center"/>
              <w:rPr>
                <w:rFonts w:ascii="Arial" w:hAnsi="Arial" w:cs="Arial"/>
                <w:sz w:val="16"/>
                <w:szCs w:val="16"/>
              </w:rPr>
            </w:pPr>
            <w:r w:rsidRPr="00056975">
              <w:rPr>
                <w:rFonts w:ascii="Arial" w:hAnsi="Arial" w:cs="Arial"/>
                <w:sz w:val="16"/>
                <w:szCs w:val="16"/>
              </w:rPr>
              <w:t>35°</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Степень защиты от пыли и влаги</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IP40</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Класс защиты от поражения током</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II</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Климатическое исполнение</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УХЛ4</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Коэффициент пульсации освещенности</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&lt;5%</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rPr>
            </w:pPr>
            <w:r w:rsidRPr="00056975">
              <w:rPr>
                <w:rFonts w:ascii="Arial" w:hAnsi="Arial" w:cs="Arial"/>
                <w:sz w:val="16"/>
                <w:szCs w:val="16"/>
              </w:rPr>
              <w:t>Температура эксплуатации</w:t>
            </w:r>
          </w:p>
        </w:tc>
        <w:tc>
          <w:tcPr>
            <w:tcW w:w="0" w:type="auto"/>
            <w:vAlign w:val="center"/>
          </w:tcPr>
          <w:p w:rsidR="00C36D07" w:rsidRPr="00056975" w:rsidRDefault="00C36D07" w:rsidP="00BB16EA">
            <w:pPr>
              <w:jc w:val="center"/>
              <w:rPr>
                <w:rFonts w:ascii="Arial" w:hAnsi="Arial" w:cs="Arial"/>
                <w:sz w:val="16"/>
                <w:szCs w:val="16"/>
              </w:rPr>
            </w:pPr>
            <w:r>
              <w:rPr>
                <w:rFonts w:ascii="Arial" w:hAnsi="Arial" w:cs="Arial"/>
                <w:sz w:val="16"/>
                <w:szCs w:val="16"/>
              </w:rPr>
              <w:t>-</w:t>
            </w:r>
            <w:r w:rsidR="00BB202C">
              <w:rPr>
                <w:rFonts w:ascii="Arial" w:hAnsi="Arial" w:cs="Arial"/>
                <w:sz w:val="16"/>
                <w:szCs w:val="16"/>
              </w:rPr>
              <w:t>20...</w:t>
            </w:r>
            <w:r>
              <w:rPr>
                <w:rFonts w:ascii="Arial" w:hAnsi="Arial" w:cs="Arial"/>
                <w:sz w:val="16"/>
                <w:szCs w:val="16"/>
              </w:rPr>
              <w:t>+40</w:t>
            </w:r>
            <w:r w:rsidRPr="00056975">
              <w:rPr>
                <w:rFonts w:ascii="Arial" w:hAnsi="Arial" w:cs="Arial"/>
                <w:sz w:val="16"/>
                <w:szCs w:val="16"/>
              </w:rPr>
              <w:t xml:space="preserve"> °С</w:t>
            </w:r>
          </w:p>
        </w:tc>
      </w:tr>
      <w:tr w:rsidR="00C36D07" w:rsidRPr="00056975" w:rsidTr="00BB16EA">
        <w:trPr>
          <w:jc w:val="center"/>
        </w:trPr>
        <w:tc>
          <w:tcPr>
            <w:tcW w:w="0" w:type="auto"/>
            <w:vAlign w:val="center"/>
          </w:tcPr>
          <w:p w:rsidR="00C36D07" w:rsidRPr="00056975" w:rsidRDefault="00C36D07" w:rsidP="00BB16EA">
            <w:pPr>
              <w:rPr>
                <w:rFonts w:ascii="Arial" w:hAnsi="Arial" w:cs="Arial"/>
                <w:sz w:val="16"/>
                <w:szCs w:val="16"/>
                <w:vertAlign w:val="subscript"/>
              </w:rPr>
            </w:pPr>
            <w:r w:rsidRPr="00056975">
              <w:rPr>
                <w:rFonts w:ascii="Arial" w:hAnsi="Arial" w:cs="Arial"/>
                <w:sz w:val="16"/>
                <w:szCs w:val="16"/>
              </w:rPr>
              <w:t>Срок службы</w:t>
            </w:r>
          </w:p>
        </w:tc>
        <w:tc>
          <w:tcPr>
            <w:tcW w:w="0" w:type="auto"/>
            <w:vAlign w:val="center"/>
          </w:tcPr>
          <w:p w:rsidR="00C36D07" w:rsidRPr="00056975" w:rsidRDefault="00C36D07" w:rsidP="00BB16EA">
            <w:pPr>
              <w:jc w:val="center"/>
              <w:rPr>
                <w:rFonts w:ascii="Arial" w:hAnsi="Arial" w:cs="Arial"/>
                <w:sz w:val="16"/>
                <w:szCs w:val="16"/>
              </w:rPr>
            </w:pPr>
            <w:r w:rsidRPr="00056975">
              <w:rPr>
                <w:rFonts w:ascii="Arial" w:hAnsi="Arial" w:cs="Arial"/>
                <w:sz w:val="16"/>
                <w:szCs w:val="16"/>
              </w:rPr>
              <w:t>50000ч.</w:t>
            </w:r>
          </w:p>
        </w:tc>
      </w:tr>
      <w:tr w:rsidR="00C36D07" w:rsidRPr="00056975" w:rsidTr="00BB16EA">
        <w:trPr>
          <w:jc w:val="center"/>
        </w:trPr>
        <w:tc>
          <w:tcPr>
            <w:tcW w:w="0" w:type="auto"/>
            <w:vAlign w:val="center"/>
          </w:tcPr>
          <w:p w:rsidR="00C36D07" w:rsidRPr="00C36D07" w:rsidRDefault="00C36D07" w:rsidP="00BB16EA">
            <w:pPr>
              <w:rPr>
                <w:rFonts w:ascii="Arial" w:hAnsi="Arial" w:cs="Arial"/>
                <w:sz w:val="16"/>
                <w:szCs w:val="16"/>
              </w:rPr>
            </w:pPr>
            <w:r>
              <w:rPr>
                <w:rFonts w:ascii="Arial" w:hAnsi="Arial" w:cs="Arial"/>
                <w:sz w:val="16"/>
                <w:szCs w:val="16"/>
              </w:rPr>
              <w:t>Тип монтажа</w:t>
            </w:r>
          </w:p>
        </w:tc>
        <w:tc>
          <w:tcPr>
            <w:tcW w:w="0" w:type="auto"/>
            <w:vAlign w:val="center"/>
          </w:tcPr>
          <w:p w:rsidR="00C36D07" w:rsidRPr="00056975" w:rsidRDefault="00C36D07" w:rsidP="00BB16EA">
            <w:pPr>
              <w:jc w:val="center"/>
              <w:rPr>
                <w:rFonts w:ascii="Arial" w:hAnsi="Arial" w:cs="Arial"/>
                <w:sz w:val="16"/>
                <w:szCs w:val="16"/>
              </w:rPr>
            </w:pPr>
            <w:r>
              <w:rPr>
                <w:rFonts w:ascii="Arial" w:hAnsi="Arial" w:cs="Arial"/>
                <w:sz w:val="16"/>
                <w:szCs w:val="16"/>
              </w:rPr>
              <w:t>Трековая система</w:t>
            </w:r>
          </w:p>
        </w:tc>
      </w:tr>
    </w:tbl>
    <w:p w:rsidR="00C36D07" w:rsidRDefault="00C36D07" w:rsidP="00C61679">
      <w:pPr>
        <w:pStyle w:val="a3"/>
        <w:spacing w:after="0"/>
        <w:ind w:left="-142"/>
        <w:jc w:val="both"/>
        <w:rPr>
          <w:rFonts w:ascii="Arial" w:hAnsi="Arial" w:cs="Arial"/>
          <w:i/>
          <w:sz w:val="16"/>
          <w:szCs w:val="16"/>
        </w:rPr>
      </w:pPr>
    </w:p>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7E5343" w:rsidRDefault="007E5343" w:rsidP="00C61679">
      <w:pPr>
        <w:pStyle w:val="a3"/>
        <w:numPr>
          <w:ilvl w:val="0"/>
          <w:numId w:val="4"/>
        </w:numPr>
        <w:spacing w:after="0"/>
        <w:jc w:val="both"/>
        <w:rPr>
          <w:rFonts w:ascii="Arial" w:hAnsi="Arial" w:cs="Arial"/>
          <w:sz w:val="16"/>
          <w:szCs w:val="16"/>
        </w:rPr>
      </w:pPr>
      <w:r>
        <w:rPr>
          <w:rFonts w:ascii="Arial" w:hAnsi="Arial" w:cs="Arial"/>
          <w:sz w:val="16"/>
          <w:szCs w:val="16"/>
        </w:rPr>
        <w:t xml:space="preserve">Открутите корпус/плафон светильника, </w:t>
      </w:r>
      <w:r w:rsidR="0059275B">
        <w:rPr>
          <w:rFonts w:ascii="Arial" w:hAnsi="Arial" w:cs="Arial"/>
          <w:sz w:val="16"/>
          <w:szCs w:val="16"/>
        </w:rPr>
        <w:t>отрегулируйте длину подвеса</w:t>
      </w:r>
      <w:r>
        <w:rPr>
          <w:rFonts w:ascii="Arial" w:hAnsi="Arial" w:cs="Arial"/>
          <w:sz w:val="16"/>
          <w:szCs w:val="16"/>
        </w:rPr>
        <w:t xml:space="preserve"> и закрутите корпус/плафон светильника обратно.</w:t>
      </w:r>
    </w:p>
    <w:p w:rsidR="00B42CFF" w:rsidRPr="009037A3" w:rsidRDefault="0059275B" w:rsidP="00C61679">
      <w:pPr>
        <w:pStyle w:val="a3"/>
        <w:numPr>
          <w:ilvl w:val="0"/>
          <w:numId w:val="4"/>
        </w:numPr>
        <w:spacing w:after="0"/>
        <w:jc w:val="both"/>
        <w:rPr>
          <w:rFonts w:ascii="Arial" w:hAnsi="Arial" w:cs="Arial"/>
          <w:sz w:val="16"/>
          <w:szCs w:val="16"/>
        </w:rPr>
      </w:pPr>
      <w:r>
        <w:rPr>
          <w:rFonts w:ascii="Arial" w:hAnsi="Arial" w:cs="Arial"/>
          <w:sz w:val="16"/>
          <w:szCs w:val="16"/>
        </w:rPr>
        <w:t>Потяните на себя подвижную часть адаптера светильника, в</w:t>
      </w:r>
      <w:r w:rsidR="00C61679" w:rsidRPr="009037A3">
        <w:rPr>
          <w:rFonts w:ascii="Arial" w:hAnsi="Arial" w:cs="Arial"/>
          <w:sz w:val="16"/>
          <w:szCs w:val="16"/>
        </w:rPr>
        <w:t xml:space="preserve">ставьте </w:t>
      </w:r>
      <w:r>
        <w:rPr>
          <w:rFonts w:ascii="Arial" w:hAnsi="Arial" w:cs="Arial"/>
          <w:sz w:val="16"/>
          <w:szCs w:val="16"/>
        </w:rPr>
        <w:t xml:space="preserve">адаптер </w:t>
      </w:r>
      <w:r w:rsidR="00C61679" w:rsidRPr="009037A3">
        <w:rPr>
          <w:rFonts w:ascii="Arial" w:hAnsi="Arial" w:cs="Arial"/>
          <w:sz w:val="16"/>
          <w:szCs w:val="16"/>
        </w:rPr>
        <w:t xml:space="preserve">в </w:t>
      </w:r>
      <w:proofErr w:type="spellStart"/>
      <w:r w:rsidR="00C61679" w:rsidRPr="009037A3">
        <w:rPr>
          <w:rFonts w:ascii="Arial" w:hAnsi="Arial" w:cs="Arial"/>
          <w:sz w:val="16"/>
          <w:szCs w:val="16"/>
        </w:rPr>
        <w:t>шинопровод</w:t>
      </w:r>
      <w:proofErr w:type="spellEnd"/>
      <w:r w:rsidR="00C61679" w:rsidRPr="009037A3">
        <w:rPr>
          <w:rFonts w:ascii="Arial" w:hAnsi="Arial" w:cs="Arial"/>
          <w:sz w:val="16"/>
          <w:szCs w:val="16"/>
        </w:rPr>
        <w:t xml:space="preserve"> </w:t>
      </w:r>
      <w:r w:rsidR="00880B91" w:rsidRPr="009037A3">
        <w:rPr>
          <w:rFonts w:ascii="Arial" w:hAnsi="Arial" w:cs="Arial"/>
          <w:sz w:val="16"/>
          <w:szCs w:val="16"/>
        </w:rPr>
        <w:t>и зафиксируйте</w:t>
      </w:r>
      <w:r>
        <w:rPr>
          <w:rFonts w:ascii="Arial" w:hAnsi="Arial" w:cs="Arial"/>
          <w:sz w:val="16"/>
          <w:szCs w:val="16"/>
        </w:rPr>
        <w:t>, повернув адаптер со светильником на 90 градусов по часовой стрелке</w:t>
      </w:r>
      <w:r w:rsidR="00C61679"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311"/>
        <w:gridCol w:w="4502"/>
      </w:tblGrid>
      <w:tr w:rsidR="00B42CFF" w:rsidRPr="009037A3" w:rsidTr="00BB202C">
        <w:tc>
          <w:tcPr>
            <w:tcW w:w="1742" w:type="pct"/>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BB202C">
        <w:trPr>
          <w:trHeight w:val="137"/>
        </w:trPr>
        <w:tc>
          <w:tcPr>
            <w:tcW w:w="1742" w:type="pct"/>
            <w:vMerge w:val="restart"/>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BB202C">
        <w:trPr>
          <w:trHeight w:val="137"/>
        </w:trPr>
        <w:tc>
          <w:tcPr>
            <w:tcW w:w="1742" w:type="pct"/>
            <w:vMerge/>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BB202C" w:rsidRPr="009037A3" w:rsidTr="00BB202C">
        <w:trPr>
          <w:trHeight w:val="385"/>
        </w:trPr>
        <w:tc>
          <w:tcPr>
            <w:tcW w:w="1742" w:type="pct"/>
            <w:vMerge/>
            <w:vAlign w:val="center"/>
            <w:hideMark/>
          </w:tcPr>
          <w:p w:rsidR="00BB202C" w:rsidRPr="009037A3" w:rsidRDefault="00BB202C" w:rsidP="00C61679">
            <w:pPr>
              <w:spacing w:after="0" w:line="240" w:lineRule="auto"/>
              <w:rPr>
                <w:rFonts w:ascii="Arial" w:eastAsia="Times New Roman" w:hAnsi="Arial" w:cs="Arial"/>
                <w:sz w:val="16"/>
                <w:szCs w:val="16"/>
              </w:rPr>
            </w:pPr>
          </w:p>
        </w:tc>
        <w:tc>
          <w:tcPr>
            <w:tcW w:w="1105" w:type="pct"/>
            <w:vAlign w:val="center"/>
            <w:hideMark/>
          </w:tcPr>
          <w:p w:rsidR="00BB202C" w:rsidRPr="009037A3" w:rsidRDefault="00BB202C"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vAlign w:val="center"/>
            <w:hideMark/>
          </w:tcPr>
          <w:p w:rsidR="00BB202C" w:rsidRPr="009037A3" w:rsidRDefault="00BB202C"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lastRenderedPageBreak/>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BB202C" w:rsidP="00AE591E">
      <w:pPr>
        <w:spacing w:after="0"/>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622DDA" w:rsidRDefault="00667B6B" w:rsidP="009037A3">
      <w:pPr>
        <w:spacing w:after="0" w:line="240" w:lineRule="auto"/>
        <w:jc w:val="both"/>
        <w:rPr>
          <w:rFonts w:ascii="Arial" w:hAnsi="Arial" w:cs="Arial"/>
          <w:sz w:val="16"/>
          <w:szCs w:val="16"/>
        </w:rPr>
      </w:pPr>
      <w:r w:rsidRPr="00667B6B">
        <w:rPr>
          <w:rFonts w:ascii="Arial" w:hAnsi="Arial" w:cs="Arial"/>
          <w:sz w:val="16"/>
          <w:szCs w:val="16"/>
        </w:rPr>
        <w:t>Сделано в Китае. Изготовитель: «NINGBO YUSING LIGHTING CO., LTD» Китай, No.1199, MINGGUANG RD.JIANGSHAN TOWN, NINGBO, CHINA/</w:t>
      </w:r>
      <w:proofErr w:type="spellStart"/>
      <w:r w:rsidRPr="00667B6B">
        <w:rPr>
          <w:rFonts w:ascii="Arial" w:hAnsi="Arial" w:cs="Arial"/>
          <w:sz w:val="16"/>
          <w:szCs w:val="16"/>
        </w:rPr>
        <w:t>Нинбо</w:t>
      </w:r>
      <w:proofErr w:type="spellEnd"/>
      <w:r w:rsidRPr="00667B6B">
        <w:rPr>
          <w:rFonts w:ascii="Arial" w:hAnsi="Arial" w:cs="Arial"/>
          <w:sz w:val="16"/>
          <w:szCs w:val="16"/>
        </w:rPr>
        <w:t xml:space="preserve"> </w:t>
      </w:r>
      <w:proofErr w:type="spellStart"/>
      <w:r w:rsidRPr="00667B6B">
        <w:rPr>
          <w:rFonts w:ascii="Arial" w:hAnsi="Arial" w:cs="Arial"/>
          <w:sz w:val="16"/>
          <w:szCs w:val="16"/>
        </w:rPr>
        <w:t>Юсинг</w:t>
      </w:r>
      <w:proofErr w:type="spellEnd"/>
      <w:r w:rsidRPr="00667B6B">
        <w:rPr>
          <w:rFonts w:ascii="Arial" w:hAnsi="Arial" w:cs="Arial"/>
          <w:sz w:val="16"/>
          <w:szCs w:val="16"/>
        </w:rPr>
        <w:t xml:space="preserve"> </w:t>
      </w:r>
      <w:proofErr w:type="spellStart"/>
      <w:r w:rsidRPr="00667B6B">
        <w:rPr>
          <w:rFonts w:ascii="Arial" w:hAnsi="Arial" w:cs="Arial"/>
          <w:sz w:val="16"/>
          <w:szCs w:val="16"/>
        </w:rPr>
        <w:t>Лайтинг</w:t>
      </w:r>
      <w:proofErr w:type="spellEnd"/>
      <w:r w:rsidRPr="00667B6B">
        <w:rPr>
          <w:rFonts w:ascii="Arial" w:hAnsi="Arial" w:cs="Arial"/>
          <w:sz w:val="16"/>
          <w:szCs w:val="16"/>
        </w:rPr>
        <w:t xml:space="preserve">, Ко., № 1199, </w:t>
      </w:r>
      <w:proofErr w:type="spellStart"/>
      <w:r w:rsidRPr="00667B6B">
        <w:rPr>
          <w:rFonts w:ascii="Arial" w:hAnsi="Arial" w:cs="Arial"/>
          <w:sz w:val="16"/>
          <w:szCs w:val="16"/>
        </w:rPr>
        <w:t>Минггуан</w:t>
      </w:r>
      <w:proofErr w:type="spellEnd"/>
      <w:r w:rsidRPr="00667B6B">
        <w:rPr>
          <w:rFonts w:ascii="Arial" w:hAnsi="Arial" w:cs="Arial"/>
          <w:sz w:val="16"/>
          <w:szCs w:val="16"/>
        </w:rPr>
        <w:t xml:space="preserve"> </w:t>
      </w:r>
      <w:proofErr w:type="spellStart"/>
      <w:r w:rsidRPr="00667B6B">
        <w:rPr>
          <w:rFonts w:ascii="Arial" w:hAnsi="Arial" w:cs="Arial"/>
          <w:sz w:val="16"/>
          <w:szCs w:val="16"/>
        </w:rPr>
        <w:t>Роуд</w:t>
      </w:r>
      <w:proofErr w:type="spellEnd"/>
      <w:r w:rsidRPr="00667B6B">
        <w:rPr>
          <w:rFonts w:ascii="Arial" w:hAnsi="Arial" w:cs="Arial"/>
          <w:sz w:val="16"/>
          <w:szCs w:val="16"/>
        </w:rPr>
        <w:t xml:space="preserve">, </w:t>
      </w:r>
      <w:proofErr w:type="spellStart"/>
      <w:r w:rsidRPr="00667B6B">
        <w:rPr>
          <w:rFonts w:ascii="Arial" w:hAnsi="Arial" w:cs="Arial"/>
          <w:sz w:val="16"/>
          <w:szCs w:val="16"/>
        </w:rPr>
        <w:t>Цзяншань</w:t>
      </w:r>
      <w:proofErr w:type="spellEnd"/>
      <w:r w:rsidRPr="00667B6B">
        <w:rPr>
          <w:rFonts w:ascii="Arial" w:hAnsi="Arial" w:cs="Arial"/>
          <w:sz w:val="16"/>
          <w:szCs w:val="16"/>
        </w:rPr>
        <w:t xml:space="preserve"> </w:t>
      </w:r>
      <w:proofErr w:type="spellStart"/>
      <w:r w:rsidRPr="00667B6B">
        <w:rPr>
          <w:rFonts w:ascii="Arial" w:hAnsi="Arial" w:cs="Arial"/>
          <w:sz w:val="16"/>
          <w:szCs w:val="16"/>
        </w:rPr>
        <w:t>Таун</w:t>
      </w:r>
      <w:proofErr w:type="spellEnd"/>
      <w:r w:rsidRPr="00667B6B">
        <w:rPr>
          <w:rFonts w:ascii="Arial" w:hAnsi="Arial" w:cs="Arial"/>
          <w:sz w:val="16"/>
          <w:szCs w:val="16"/>
        </w:rPr>
        <w:t xml:space="preserve">, </w:t>
      </w:r>
      <w:proofErr w:type="spellStart"/>
      <w:r w:rsidRPr="00667B6B">
        <w:rPr>
          <w:rFonts w:ascii="Arial" w:hAnsi="Arial" w:cs="Arial"/>
          <w:sz w:val="16"/>
          <w:szCs w:val="16"/>
        </w:rPr>
        <w:t>Нинбо</w:t>
      </w:r>
      <w:proofErr w:type="spellEnd"/>
      <w:r w:rsidRPr="00667B6B">
        <w:rPr>
          <w:rFonts w:ascii="Arial" w:hAnsi="Arial" w:cs="Arial"/>
          <w:sz w:val="16"/>
          <w:szCs w:val="16"/>
        </w:rPr>
        <w:t>, Китай. Филиалы завода-изготовителя: «</w:t>
      </w:r>
      <w:proofErr w:type="spellStart"/>
      <w:r w:rsidRPr="00667B6B">
        <w:rPr>
          <w:rFonts w:ascii="Arial" w:hAnsi="Arial" w:cs="Arial"/>
          <w:sz w:val="16"/>
          <w:szCs w:val="16"/>
        </w:rPr>
        <w:t>Ningbo</w:t>
      </w:r>
      <w:proofErr w:type="spellEnd"/>
      <w:r w:rsidRPr="00667B6B">
        <w:rPr>
          <w:rFonts w:ascii="Arial" w:hAnsi="Arial" w:cs="Arial"/>
          <w:sz w:val="16"/>
          <w:szCs w:val="16"/>
        </w:rPr>
        <w:t xml:space="preserve"> </w:t>
      </w:r>
      <w:proofErr w:type="spellStart"/>
      <w:r w:rsidRPr="00667B6B">
        <w:rPr>
          <w:rFonts w:ascii="Arial" w:hAnsi="Arial" w:cs="Arial"/>
          <w:sz w:val="16"/>
          <w:szCs w:val="16"/>
        </w:rPr>
        <w:t>Yusing</w:t>
      </w:r>
      <w:proofErr w:type="spellEnd"/>
      <w:r w:rsidRPr="00667B6B">
        <w:rPr>
          <w:rFonts w:ascii="Arial" w:hAnsi="Arial" w:cs="Arial"/>
          <w:sz w:val="16"/>
          <w:szCs w:val="16"/>
        </w:rPr>
        <w:t xml:space="preserve"> </w:t>
      </w:r>
      <w:proofErr w:type="spellStart"/>
      <w:r w:rsidRPr="00667B6B">
        <w:rPr>
          <w:rFonts w:ascii="Arial" w:hAnsi="Arial" w:cs="Arial"/>
          <w:sz w:val="16"/>
          <w:szCs w:val="16"/>
        </w:rPr>
        <w:t>Electronics</w:t>
      </w:r>
      <w:proofErr w:type="spellEnd"/>
      <w:r w:rsidRPr="00667B6B">
        <w:rPr>
          <w:rFonts w:ascii="Arial" w:hAnsi="Arial" w:cs="Arial"/>
          <w:sz w:val="16"/>
          <w:szCs w:val="16"/>
        </w:rPr>
        <w:t xml:space="preserve"> </w:t>
      </w:r>
      <w:proofErr w:type="spellStart"/>
      <w:r w:rsidRPr="00667B6B">
        <w:rPr>
          <w:rFonts w:ascii="Arial" w:hAnsi="Arial" w:cs="Arial"/>
          <w:sz w:val="16"/>
          <w:szCs w:val="16"/>
        </w:rPr>
        <w:t>Co</w:t>
      </w:r>
      <w:proofErr w:type="spellEnd"/>
      <w:r w:rsidRPr="00667B6B">
        <w:rPr>
          <w:rFonts w:ascii="Arial" w:hAnsi="Arial" w:cs="Arial"/>
          <w:sz w:val="16"/>
          <w:szCs w:val="16"/>
        </w:rPr>
        <w:t xml:space="preserve">., LTD» </w:t>
      </w:r>
      <w:proofErr w:type="spellStart"/>
      <w:r w:rsidRPr="00667B6B">
        <w:rPr>
          <w:rFonts w:ascii="Arial" w:hAnsi="Arial" w:cs="Arial"/>
          <w:sz w:val="16"/>
          <w:szCs w:val="16"/>
        </w:rPr>
        <w:t>Civil</w:t>
      </w:r>
      <w:proofErr w:type="spellEnd"/>
      <w:r w:rsidRPr="00667B6B">
        <w:rPr>
          <w:rFonts w:ascii="Arial" w:hAnsi="Arial" w:cs="Arial"/>
          <w:sz w:val="16"/>
          <w:szCs w:val="16"/>
        </w:rPr>
        <w:t xml:space="preserve"> </w:t>
      </w:r>
      <w:proofErr w:type="spellStart"/>
      <w:r w:rsidRPr="00667B6B">
        <w:rPr>
          <w:rFonts w:ascii="Arial" w:hAnsi="Arial" w:cs="Arial"/>
          <w:sz w:val="16"/>
          <w:szCs w:val="16"/>
        </w:rPr>
        <w:t>Industrial</w:t>
      </w:r>
      <w:proofErr w:type="spellEnd"/>
      <w:r w:rsidRPr="00667B6B">
        <w:rPr>
          <w:rFonts w:ascii="Arial" w:hAnsi="Arial" w:cs="Arial"/>
          <w:sz w:val="16"/>
          <w:szCs w:val="16"/>
        </w:rPr>
        <w:t xml:space="preserve"> </w:t>
      </w:r>
      <w:proofErr w:type="spellStart"/>
      <w:r w:rsidRPr="00667B6B">
        <w:rPr>
          <w:rFonts w:ascii="Arial" w:hAnsi="Arial" w:cs="Arial"/>
          <w:sz w:val="16"/>
          <w:szCs w:val="16"/>
        </w:rPr>
        <w:t>Zone</w:t>
      </w:r>
      <w:proofErr w:type="spellEnd"/>
      <w:r w:rsidRPr="00667B6B">
        <w:rPr>
          <w:rFonts w:ascii="Arial" w:hAnsi="Arial" w:cs="Arial"/>
          <w:sz w:val="16"/>
          <w:szCs w:val="16"/>
        </w:rPr>
        <w:t xml:space="preserve">, </w:t>
      </w:r>
      <w:proofErr w:type="spellStart"/>
      <w:r w:rsidRPr="00667B6B">
        <w:rPr>
          <w:rFonts w:ascii="Arial" w:hAnsi="Arial" w:cs="Arial"/>
          <w:sz w:val="16"/>
          <w:szCs w:val="16"/>
        </w:rPr>
        <w:t>Pugen</w:t>
      </w:r>
      <w:proofErr w:type="spellEnd"/>
      <w:r w:rsidRPr="00667B6B">
        <w:rPr>
          <w:rFonts w:ascii="Arial" w:hAnsi="Arial" w:cs="Arial"/>
          <w:sz w:val="16"/>
          <w:szCs w:val="16"/>
        </w:rPr>
        <w:t xml:space="preserve"> </w:t>
      </w:r>
      <w:proofErr w:type="spellStart"/>
      <w:r w:rsidRPr="00667B6B">
        <w:rPr>
          <w:rFonts w:ascii="Arial" w:hAnsi="Arial" w:cs="Arial"/>
          <w:sz w:val="16"/>
          <w:szCs w:val="16"/>
        </w:rPr>
        <w:t>Village</w:t>
      </w:r>
      <w:proofErr w:type="spellEnd"/>
      <w:r w:rsidRPr="00667B6B">
        <w:rPr>
          <w:rFonts w:ascii="Arial" w:hAnsi="Arial" w:cs="Arial"/>
          <w:sz w:val="16"/>
          <w:szCs w:val="16"/>
        </w:rPr>
        <w:t xml:space="preserve">, </w:t>
      </w:r>
      <w:proofErr w:type="spellStart"/>
      <w:r w:rsidRPr="00667B6B">
        <w:rPr>
          <w:rFonts w:ascii="Arial" w:hAnsi="Arial" w:cs="Arial"/>
          <w:sz w:val="16"/>
          <w:szCs w:val="16"/>
        </w:rPr>
        <w:t>Qiu’ai</w:t>
      </w:r>
      <w:proofErr w:type="spellEnd"/>
      <w:r w:rsidRPr="00667B6B">
        <w:rPr>
          <w:rFonts w:ascii="Arial" w:hAnsi="Arial" w:cs="Arial"/>
          <w:sz w:val="16"/>
          <w:szCs w:val="16"/>
        </w:rPr>
        <w:t xml:space="preserve">, </w:t>
      </w:r>
      <w:proofErr w:type="spellStart"/>
      <w:r w:rsidRPr="00667B6B">
        <w:rPr>
          <w:rFonts w:ascii="Arial" w:hAnsi="Arial" w:cs="Arial"/>
          <w:sz w:val="16"/>
          <w:szCs w:val="16"/>
        </w:rPr>
        <w:t>Ningbo</w:t>
      </w:r>
      <w:proofErr w:type="spellEnd"/>
      <w:r w:rsidRPr="00667B6B">
        <w:rPr>
          <w:rFonts w:ascii="Arial" w:hAnsi="Arial" w:cs="Arial"/>
          <w:sz w:val="16"/>
          <w:szCs w:val="16"/>
        </w:rPr>
        <w:t xml:space="preserve">, </w:t>
      </w:r>
      <w:proofErr w:type="spellStart"/>
      <w:r w:rsidRPr="00667B6B">
        <w:rPr>
          <w:rFonts w:ascii="Arial" w:hAnsi="Arial" w:cs="Arial"/>
          <w:sz w:val="16"/>
          <w:szCs w:val="16"/>
        </w:rPr>
        <w:t>China</w:t>
      </w:r>
      <w:proofErr w:type="spellEnd"/>
      <w:r w:rsidRPr="00667B6B">
        <w:rPr>
          <w:rFonts w:ascii="Arial" w:hAnsi="Arial" w:cs="Arial"/>
          <w:sz w:val="16"/>
          <w:szCs w:val="16"/>
        </w:rPr>
        <w:t xml:space="preserve"> / ООО "</w:t>
      </w:r>
      <w:proofErr w:type="spellStart"/>
      <w:r w:rsidRPr="00667B6B">
        <w:rPr>
          <w:rFonts w:ascii="Arial" w:hAnsi="Arial" w:cs="Arial"/>
          <w:sz w:val="16"/>
          <w:szCs w:val="16"/>
        </w:rPr>
        <w:t>Нингбо</w:t>
      </w:r>
      <w:proofErr w:type="spellEnd"/>
      <w:r w:rsidRPr="00667B6B">
        <w:rPr>
          <w:rFonts w:ascii="Arial" w:hAnsi="Arial" w:cs="Arial"/>
          <w:sz w:val="16"/>
          <w:szCs w:val="16"/>
        </w:rPr>
        <w:t xml:space="preserve"> </w:t>
      </w:r>
      <w:proofErr w:type="spellStart"/>
      <w:r w:rsidRPr="00667B6B">
        <w:rPr>
          <w:rFonts w:ascii="Arial" w:hAnsi="Arial" w:cs="Arial"/>
          <w:sz w:val="16"/>
          <w:szCs w:val="16"/>
        </w:rPr>
        <w:t>Юсинг</w:t>
      </w:r>
      <w:proofErr w:type="spellEnd"/>
      <w:r w:rsidRPr="00667B6B">
        <w:rPr>
          <w:rFonts w:ascii="Arial" w:hAnsi="Arial" w:cs="Arial"/>
          <w:sz w:val="16"/>
          <w:szCs w:val="16"/>
        </w:rPr>
        <w:t xml:space="preserve"> </w:t>
      </w:r>
      <w:proofErr w:type="spellStart"/>
      <w:r w:rsidRPr="00667B6B">
        <w:rPr>
          <w:rFonts w:ascii="Arial" w:hAnsi="Arial" w:cs="Arial"/>
          <w:sz w:val="16"/>
          <w:szCs w:val="16"/>
        </w:rPr>
        <w:t>Электроникс</w:t>
      </w:r>
      <w:proofErr w:type="spellEnd"/>
      <w:r w:rsidRPr="00667B6B">
        <w:rPr>
          <w:rFonts w:ascii="Arial" w:hAnsi="Arial" w:cs="Arial"/>
          <w:sz w:val="16"/>
          <w:szCs w:val="16"/>
        </w:rPr>
        <w:t xml:space="preserve"> Компания", зона </w:t>
      </w:r>
      <w:proofErr w:type="spellStart"/>
      <w:r w:rsidRPr="00667B6B">
        <w:rPr>
          <w:rFonts w:ascii="Arial" w:hAnsi="Arial" w:cs="Arial"/>
          <w:sz w:val="16"/>
          <w:szCs w:val="16"/>
        </w:rPr>
        <w:t>Цивил</w:t>
      </w:r>
      <w:proofErr w:type="spellEnd"/>
      <w:r w:rsidRPr="00667B6B">
        <w:rPr>
          <w:rFonts w:ascii="Arial" w:hAnsi="Arial" w:cs="Arial"/>
          <w:sz w:val="16"/>
          <w:szCs w:val="16"/>
        </w:rPr>
        <w:t xml:space="preserve"> Индастриал, населенный пункт </w:t>
      </w:r>
      <w:proofErr w:type="spellStart"/>
      <w:r w:rsidRPr="00667B6B">
        <w:rPr>
          <w:rFonts w:ascii="Arial" w:hAnsi="Arial" w:cs="Arial"/>
          <w:sz w:val="16"/>
          <w:szCs w:val="16"/>
        </w:rPr>
        <w:t>Пуген</w:t>
      </w:r>
      <w:proofErr w:type="spellEnd"/>
      <w:r w:rsidRPr="00667B6B">
        <w:rPr>
          <w:rFonts w:ascii="Arial" w:hAnsi="Arial" w:cs="Arial"/>
          <w:sz w:val="16"/>
          <w:szCs w:val="16"/>
        </w:rPr>
        <w:t xml:space="preserve">, </w:t>
      </w:r>
      <w:proofErr w:type="spellStart"/>
      <w:r w:rsidRPr="00667B6B">
        <w:rPr>
          <w:rFonts w:ascii="Arial" w:hAnsi="Arial" w:cs="Arial"/>
          <w:sz w:val="16"/>
          <w:szCs w:val="16"/>
        </w:rPr>
        <w:t>Цюай</w:t>
      </w:r>
      <w:proofErr w:type="spellEnd"/>
      <w:r w:rsidRPr="00667B6B">
        <w:rPr>
          <w:rFonts w:ascii="Arial" w:hAnsi="Arial" w:cs="Arial"/>
          <w:sz w:val="16"/>
          <w:szCs w:val="16"/>
        </w:rPr>
        <w:t xml:space="preserve">, г. </w:t>
      </w:r>
      <w:proofErr w:type="spellStart"/>
      <w:r w:rsidRPr="00667B6B">
        <w:rPr>
          <w:rFonts w:ascii="Arial" w:hAnsi="Arial" w:cs="Arial"/>
          <w:sz w:val="16"/>
          <w:szCs w:val="16"/>
        </w:rPr>
        <w:t>Нингбо</w:t>
      </w:r>
      <w:proofErr w:type="spellEnd"/>
      <w:r w:rsidRPr="00667B6B">
        <w:rPr>
          <w:rFonts w:ascii="Arial" w:hAnsi="Arial" w:cs="Arial"/>
          <w:sz w:val="16"/>
          <w:szCs w:val="16"/>
        </w:rPr>
        <w:t>, Китай; «</w:t>
      </w:r>
      <w:proofErr w:type="spellStart"/>
      <w:r w:rsidRPr="00667B6B">
        <w:rPr>
          <w:rFonts w:ascii="Arial" w:hAnsi="Arial" w:cs="Arial"/>
          <w:sz w:val="16"/>
          <w:szCs w:val="16"/>
        </w:rPr>
        <w:t>Zheijiang</w:t>
      </w:r>
      <w:proofErr w:type="spellEnd"/>
      <w:r w:rsidRPr="00667B6B">
        <w:rPr>
          <w:rFonts w:ascii="Arial" w:hAnsi="Arial" w:cs="Arial"/>
          <w:sz w:val="16"/>
          <w:szCs w:val="16"/>
        </w:rPr>
        <w:t xml:space="preserve"> MEKA </w:t>
      </w:r>
      <w:proofErr w:type="spellStart"/>
      <w:r w:rsidRPr="00667B6B">
        <w:rPr>
          <w:rFonts w:ascii="Arial" w:hAnsi="Arial" w:cs="Arial"/>
          <w:sz w:val="16"/>
          <w:szCs w:val="16"/>
        </w:rPr>
        <w:t>Electric</w:t>
      </w:r>
      <w:proofErr w:type="spellEnd"/>
      <w:r w:rsidRPr="00667B6B">
        <w:rPr>
          <w:rFonts w:ascii="Arial" w:hAnsi="Arial" w:cs="Arial"/>
          <w:sz w:val="16"/>
          <w:szCs w:val="16"/>
        </w:rPr>
        <w:t xml:space="preserve"> </w:t>
      </w:r>
      <w:proofErr w:type="spellStart"/>
      <w:r w:rsidRPr="00667B6B">
        <w:rPr>
          <w:rFonts w:ascii="Arial" w:hAnsi="Arial" w:cs="Arial"/>
          <w:sz w:val="16"/>
          <w:szCs w:val="16"/>
        </w:rPr>
        <w:t>Co</w:t>
      </w:r>
      <w:proofErr w:type="spellEnd"/>
      <w:r w:rsidRPr="00667B6B">
        <w:rPr>
          <w:rFonts w:ascii="Arial" w:hAnsi="Arial" w:cs="Arial"/>
          <w:sz w:val="16"/>
          <w:szCs w:val="16"/>
        </w:rPr>
        <w:t xml:space="preserve">., </w:t>
      </w:r>
      <w:proofErr w:type="spellStart"/>
      <w:r w:rsidRPr="00667B6B">
        <w:rPr>
          <w:rFonts w:ascii="Arial" w:hAnsi="Arial" w:cs="Arial"/>
          <w:sz w:val="16"/>
          <w:szCs w:val="16"/>
        </w:rPr>
        <w:t>Ltd</w:t>
      </w:r>
      <w:proofErr w:type="spellEnd"/>
      <w:r w:rsidRPr="00667B6B">
        <w:rPr>
          <w:rFonts w:ascii="Arial" w:hAnsi="Arial" w:cs="Arial"/>
          <w:sz w:val="16"/>
          <w:szCs w:val="16"/>
        </w:rPr>
        <w:t xml:space="preserve">» No.8 </w:t>
      </w:r>
      <w:proofErr w:type="spellStart"/>
      <w:r w:rsidRPr="00667B6B">
        <w:rPr>
          <w:rFonts w:ascii="Arial" w:hAnsi="Arial" w:cs="Arial"/>
          <w:sz w:val="16"/>
          <w:szCs w:val="16"/>
        </w:rPr>
        <w:t>Canghai</w:t>
      </w:r>
      <w:proofErr w:type="spellEnd"/>
      <w:r w:rsidRPr="00667B6B">
        <w:rPr>
          <w:rFonts w:ascii="Arial" w:hAnsi="Arial" w:cs="Arial"/>
          <w:sz w:val="16"/>
          <w:szCs w:val="16"/>
        </w:rPr>
        <w:t xml:space="preserve"> </w:t>
      </w:r>
      <w:proofErr w:type="spellStart"/>
      <w:r w:rsidRPr="00667B6B">
        <w:rPr>
          <w:rFonts w:ascii="Arial" w:hAnsi="Arial" w:cs="Arial"/>
          <w:sz w:val="16"/>
          <w:szCs w:val="16"/>
        </w:rPr>
        <w:t>Road</w:t>
      </w:r>
      <w:proofErr w:type="spellEnd"/>
      <w:r w:rsidRPr="00667B6B">
        <w:rPr>
          <w:rFonts w:ascii="Arial" w:hAnsi="Arial" w:cs="Arial"/>
          <w:sz w:val="16"/>
          <w:szCs w:val="16"/>
        </w:rPr>
        <w:t xml:space="preserve">, </w:t>
      </w:r>
      <w:proofErr w:type="spellStart"/>
      <w:r w:rsidRPr="00667B6B">
        <w:rPr>
          <w:rFonts w:ascii="Arial" w:hAnsi="Arial" w:cs="Arial"/>
          <w:sz w:val="16"/>
          <w:szCs w:val="16"/>
        </w:rPr>
        <w:t>Lihai</w:t>
      </w:r>
      <w:proofErr w:type="spellEnd"/>
      <w:r w:rsidRPr="00667B6B">
        <w:rPr>
          <w:rFonts w:ascii="Arial" w:hAnsi="Arial" w:cs="Arial"/>
          <w:sz w:val="16"/>
          <w:szCs w:val="16"/>
        </w:rPr>
        <w:t xml:space="preserve"> </w:t>
      </w:r>
      <w:proofErr w:type="spellStart"/>
      <w:r w:rsidRPr="00667B6B">
        <w:rPr>
          <w:rFonts w:ascii="Arial" w:hAnsi="Arial" w:cs="Arial"/>
          <w:sz w:val="16"/>
          <w:szCs w:val="16"/>
        </w:rPr>
        <w:t>Town</w:t>
      </w:r>
      <w:proofErr w:type="spellEnd"/>
      <w:r w:rsidRPr="00667B6B">
        <w:rPr>
          <w:rFonts w:ascii="Arial" w:hAnsi="Arial" w:cs="Arial"/>
          <w:sz w:val="16"/>
          <w:szCs w:val="16"/>
        </w:rPr>
        <w:t xml:space="preserve">, </w:t>
      </w:r>
      <w:proofErr w:type="spellStart"/>
      <w:r w:rsidRPr="00667B6B">
        <w:rPr>
          <w:rFonts w:ascii="Arial" w:hAnsi="Arial" w:cs="Arial"/>
          <w:sz w:val="16"/>
          <w:szCs w:val="16"/>
        </w:rPr>
        <w:t>Binhai</w:t>
      </w:r>
      <w:proofErr w:type="spellEnd"/>
      <w:r w:rsidRPr="00667B6B">
        <w:rPr>
          <w:rFonts w:ascii="Arial" w:hAnsi="Arial" w:cs="Arial"/>
          <w:sz w:val="16"/>
          <w:szCs w:val="16"/>
        </w:rPr>
        <w:t xml:space="preserve"> </w:t>
      </w:r>
      <w:proofErr w:type="spellStart"/>
      <w:r w:rsidRPr="00667B6B">
        <w:rPr>
          <w:rFonts w:ascii="Arial" w:hAnsi="Arial" w:cs="Arial"/>
          <w:sz w:val="16"/>
          <w:szCs w:val="16"/>
        </w:rPr>
        <w:t>New</w:t>
      </w:r>
      <w:proofErr w:type="spellEnd"/>
      <w:r w:rsidRPr="00667B6B">
        <w:rPr>
          <w:rFonts w:ascii="Arial" w:hAnsi="Arial" w:cs="Arial"/>
          <w:sz w:val="16"/>
          <w:szCs w:val="16"/>
        </w:rPr>
        <w:t xml:space="preserve"> </w:t>
      </w:r>
      <w:proofErr w:type="spellStart"/>
      <w:r w:rsidRPr="00667B6B">
        <w:rPr>
          <w:rFonts w:ascii="Arial" w:hAnsi="Arial" w:cs="Arial"/>
          <w:sz w:val="16"/>
          <w:szCs w:val="16"/>
        </w:rPr>
        <w:t>City</w:t>
      </w:r>
      <w:proofErr w:type="spellEnd"/>
      <w:r w:rsidRPr="00667B6B">
        <w:rPr>
          <w:rFonts w:ascii="Arial" w:hAnsi="Arial" w:cs="Arial"/>
          <w:sz w:val="16"/>
          <w:szCs w:val="16"/>
        </w:rPr>
        <w:t xml:space="preserve">, </w:t>
      </w:r>
      <w:proofErr w:type="spellStart"/>
      <w:r w:rsidRPr="00667B6B">
        <w:rPr>
          <w:rFonts w:ascii="Arial" w:hAnsi="Arial" w:cs="Arial"/>
          <w:sz w:val="16"/>
          <w:szCs w:val="16"/>
        </w:rPr>
        <w:t>Shaoxing</w:t>
      </w:r>
      <w:proofErr w:type="spellEnd"/>
      <w:r w:rsidRPr="00667B6B">
        <w:rPr>
          <w:rFonts w:ascii="Arial" w:hAnsi="Arial" w:cs="Arial"/>
          <w:sz w:val="16"/>
          <w:szCs w:val="16"/>
        </w:rPr>
        <w:t xml:space="preserve">, </w:t>
      </w:r>
      <w:proofErr w:type="spellStart"/>
      <w:r w:rsidRPr="00667B6B">
        <w:rPr>
          <w:rFonts w:ascii="Arial" w:hAnsi="Arial" w:cs="Arial"/>
          <w:sz w:val="16"/>
          <w:szCs w:val="16"/>
        </w:rPr>
        <w:t>Zheijiang</w:t>
      </w:r>
      <w:proofErr w:type="spellEnd"/>
      <w:r w:rsidRPr="00667B6B">
        <w:rPr>
          <w:rFonts w:ascii="Arial" w:hAnsi="Arial" w:cs="Arial"/>
          <w:sz w:val="16"/>
          <w:szCs w:val="16"/>
        </w:rPr>
        <w:t xml:space="preserve"> </w:t>
      </w:r>
      <w:proofErr w:type="spellStart"/>
      <w:r w:rsidRPr="00667B6B">
        <w:rPr>
          <w:rFonts w:ascii="Arial" w:hAnsi="Arial" w:cs="Arial"/>
          <w:sz w:val="16"/>
          <w:szCs w:val="16"/>
        </w:rPr>
        <w:t>Province</w:t>
      </w:r>
      <w:proofErr w:type="spellEnd"/>
      <w:r w:rsidRPr="00667B6B">
        <w:rPr>
          <w:rFonts w:ascii="Arial" w:hAnsi="Arial" w:cs="Arial"/>
          <w:sz w:val="16"/>
          <w:szCs w:val="16"/>
        </w:rPr>
        <w:t xml:space="preserve">, </w:t>
      </w:r>
      <w:proofErr w:type="spellStart"/>
      <w:r w:rsidRPr="00667B6B">
        <w:rPr>
          <w:rFonts w:ascii="Arial" w:hAnsi="Arial" w:cs="Arial"/>
          <w:sz w:val="16"/>
          <w:szCs w:val="16"/>
        </w:rPr>
        <w:t>China</w:t>
      </w:r>
      <w:proofErr w:type="spellEnd"/>
      <w:r w:rsidRPr="00667B6B">
        <w:rPr>
          <w:rFonts w:ascii="Arial" w:hAnsi="Arial" w:cs="Arial"/>
          <w:sz w:val="16"/>
          <w:szCs w:val="16"/>
        </w:rPr>
        <w:t>/«</w:t>
      </w:r>
      <w:proofErr w:type="spellStart"/>
      <w:r w:rsidRPr="00667B6B">
        <w:rPr>
          <w:rFonts w:ascii="Arial" w:hAnsi="Arial" w:cs="Arial"/>
          <w:sz w:val="16"/>
          <w:szCs w:val="16"/>
        </w:rPr>
        <w:t>Чжецзян</w:t>
      </w:r>
      <w:proofErr w:type="spellEnd"/>
      <w:r w:rsidRPr="00667B6B">
        <w:rPr>
          <w:rFonts w:ascii="Arial" w:hAnsi="Arial" w:cs="Arial"/>
          <w:sz w:val="16"/>
          <w:szCs w:val="16"/>
        </w:rPr>
        <w:t xml:space="preserve"> МЕКА Электрик Ко., Лтд» №8 </w:t>
      </w:r>
      <w:proofErr w:type="spellStart"/>
      <w:r w:rsidRPr="00667B6B">
        <w:rPr>
          <w:rFonts w:ascii="Arial" w:hAnsi="Arial" w:cs="Arial"/>
          <w:sz w:val="16"/>
          <w:szCs w:val="16"/>
        </w:rPr>
        <w:t>Цанхай</w:t>
      </w:r>
      <w:proofErr w:type="spellEnd"/>
      <w:r w:rsidRPr="00667B6B">
        <w:rPr>
          <w:rFonts w:ascii="Arial" w:hAnsi="Arial" w:cs="Arial"/>
          <w:sz w:val="16"/>
          <w:szCs w:val="16"/>
        </w:rPr>
        <w:t xml:space="preserve"> </w:t>
      </w:r>
      <w:proofErr w:type="spellStart"/>
      <w:r w:rsidRPr="00667B6B">
        <w:rPr>
          <w:rFonts w:ascii="Arial" w:hAnsi="Arial" w:cs="Arial"/>
          <w:sz w:val="16"/>
          <w:szCs w:val="16"/>
        </w:rPr>
        <w:t>Роад</w:t>
      </w:r>
      <w:proofErr w:type="spellEnd"/>
      <w:r w:rsidRPr="00667B6B">
        <w:rPr>
          <w:rFonts w:ascii="Arial" w:hAnsi="Arial" w:cs="Arial"/>
          <w:sz w:val="16"/>
          <w:szCs w:val="16"/>
        </w:rPr>
        <w:t xml:space="preserve">, </w:t>
      </w:r>
      <w:proofErr w:type="spellStart"/>
      <w:r w:rsidRPr="00667B6B">
        <w:rPr>
          <w:rFonts w:ascii="Arial" w:hAnsi="Arial" w:cs="Arial"/>
          <w:sz w:val="16"/>
          <w:szCs w:val="16"/>
        </w:rPr>
        <w:t>Лихай</w:t>
      </w:r>
      <w:proofErr w:type="spellEnd"/>
      <w:r w:rsidRPr="00667B6B">
        <w:rPr>
          <w:rFonts w:ascii="Arial" w:hAnsi="Arial" w:cs="Arial"/>
          <w:sz w:val="16"/>
          <w:szCs w:val="16"/>
        </w:rPr>
        <w:t xml:space="preserve"> </w:t>
      </w:r>
      <w:proofErr w:type="spellStart"/>
      <w:r w:rsidRPr="00667B6B">
        <w:rPr>
          <w:rFonts w:ascii="Arial" w:hAnsi="Arial" w:cs="Arial"/>
          <w:sz w:val="16"/>
          <w:szCs w:val="16"/>
        </w:rPr>
        <w:t>Таун</w:t>
      </w:r>
      <w:proofErr w:type="spellEnd"/>
      <w:r w:rsidRPr="00667B6B">
        <w:rPr>
          <w:rFonts w:ascii="Arial" w:hAnsi="Arial" w:cs="Arial"/>
          <w:sz w:val="16"/>
          <w:szCs w:val="16"/>
        </w:rPr>
        <w:t xml:space="preserve">, </w:t>
      </w:r>
      <w:proofErr w:type="spellStart"/>
      <w:r w:rsidRPr="00667B6B">
        <w:rPr>
          <w:rFonts w:ascii="Arial" w:hAnsi="Arial" w:cs="Arial"/>
          <w:sz w:val="16"/>
          <w:szCs w:val="16"/>
        </w:rPr>
        <w:t>Бинхай</w:t>
      </w:r>
      <w:proofErr w:type="spellEnd"/>
      <w:r w:rsidRPr="00667B6B">
        <w:rPr>
          <w:rFonts w:ascii="Arial" w:hAnsi="Arial" w:cs="Arial"/>
          <w:sz w:val="16"/>
          <w:szCs w:val="16"/>
        </w:rPr>
        <w:t xml:space="preserve"> Нью Сити, </w:t>
      </w:r>
      <w:proofErr w:type="spellStart"/>
      <w:r w:rsidRPr="00667B6B">
        <w:rPr>
          <w:rFonts w:ascii="Arial" w:hAnsi="Arial" w:cs="Arial"/>
          <w:sz w:val="16"/>
          <w:szCs w:val="16"/>
        </w:rPr>
        <w:t>Шаосин</w:t>
      </w:r>
      <w:proofErr w:type="spellEnd"/>
      <w:r w:rsidRPr="00667B6B">
        <w:rPr>
          <w:rFonts w:ascii="Arial" w:hAnsi="Arial" w:cs="Arial"/>
          <w:sz w:val="16"/>
          <w:szCs w:val="16"/>
        </w:rPr>
        <w:t xml:space="preserve">, провинция </w:t>
      </w:r>
      <w:proofErr w:type="spellStart"/>
      <w:r w:rsidRPr="00667B6B">
        <w:rPr>
          <w:rFonts w:ascii="Arial" w:hAnsi="Arial" w:cs="Arial"/>
          <w:sz w:val="16"/>
          <w:szCs w:val="16"/>
        </w:rPr>
        <w:t>Чжецзян</w:t>
      </w:r>
      <w:proofErr w:type="spellEnd"/>
      <w:r w:rsidRPr="00667B6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275B"/>
    <w:rsid w:val="00593CAB"/>
    <w:rsid w:val="00594C10"/>
    <w:rsid w:val="005A0F18"/>
    <w:rsid w:val="005B0F8A"/>
    <w:rsid w:val="005D0FC8"/>
    <w:rsid w:val="005D53C1"/>
    <w:rsid w:val="005E3268"/>
    <w:rsid w:val="005F4919"/>
    <w:rsid w:val="005F788A"/>
    <w:rsid w:val="006031FF"/>
    <w:rsid w:val="00622DDA"/>
    <w:rsid w:val="006260EE"/>
    <w:rsid w:val="006335C7"/>
    <w:rsid w:val="00634CD1"/>
    <w:rsid w:val="00640187"/>
    <w:rsid w:val="006442CC"/>
    <w:rsid w:val="00667B6B"/>
    <w:rsid w:val="006802E4"/>
    <w:rsid w:val="00687DE8"/>
    <w:rsid w:val="006B30D5"/>
    <w:rsid w:val="006E3B3B"/>
    <w:rsid w:val="0070357B"/>
    <w:rsid w:val="00724800"/>
    <w:rsid w:val="00745DD2"/>
    <w:rsid w:val="007753E4"/>
    <w:rsid w:val="007923EB"/>
    <w:rsid w:val="007B5901"/>
    <w:rsid w:val="007C3333"/>
    <w:rsid w:val="007C69F7"/>
    <w:rsid w:val="007E5343"/>
    <w:rsid w:val="007E72C5"/>
    <w:rsid w:val="008474EB"/>
    <w:rsid w:val="00880B91"/>
    <w:rsid w:val="008F1F28"/>
    <w:rsid w:val="008F42D2"/>
    <w:rsid w:val="009037A3"/>
    <w:rsid w:val="0094140D"/>
    <w:rsid w:val="009779B9"/>
    <w:rsid w:val="009F6272"/>
    <w:rsid w:val="00A167D2"/>
    <w:rsid w:val="00A231D4"/>
    <w:rsid w:val="00A43E12"/>
    <w:rsid w:val="00A46F71"/>
    <w:rsid w:val="00A626AB"/>
    <w:rsid w:val="00A64106"/>
    <w:rsid w:val="00A801EE"/>
    <w:rsid w:val="00AA3B6D"/>
    <w:rsid w:val="00AD0851"/>
    <w:rsid w:val="00AE36B8"/>
    <w:rsid w:val="00AE591E"/>
    <w:rsid w:val="00B15032"/>
    <w:rsid w:val="00B2480E"/>
    <w:rsid w:val="00B42CFF"/>
    <w:rsid w:val="00B544C8"/>
    <w:rsid w:val="00B972F5"/>
    <w:rsid w:val="00BA5BC3"/>
    <w:rsid w:val="00BB202C"/>
    <w:rsid w:val="00BB4683"/>
    <w:rsid w:val="00BF5140"/>
    <w:rsid w:val="00C36D07"/>
    <w:rsid w:val="00C61679"/>
    <w:rsid w:val="00C62937"/>
    <w:rsid w:val="00C63327"/>
    <w:rsid w:val="00CC225E"/>
    <w:rsid w:val="00CD6C99"/>
    <w:rsid w:val="00D46C50"/>
    <w:rsid w:val="00D5235F"/>
    <w:rsid w:val="00D603B1"/>
    <w:rsid w:val="00DA74D3"/>
    <w:rsid w:val="00DB2FFA"/>
    <w:rsid w:val="00DC5784"/>
    <w:rsid w:val="00DD3631"/>
    <w:rsid w:val="00DE3DC0"/>
    <w:rsid w:val="00E03804"/>
    <w:rsid w:val="00E04212"/>
    <w:rsid w:val="00E0488D"/>
    <w:rsid w:val="00E20A2B"/>
    <w:rsid w:val="00E26A6D"/>
    <w:rsid w:val="00E64A41"/>
    <w:rsid w:val="00E76F9C"/>
    <w:rsid w:val="00E827DA"/>
    <w:rsid w:val="00E863C2"/>
    <w:rsid w:val="00EC08FA"/>
    <w:rsid w:val="00ED343C"/>
    <w:rsid w:val="00F210D8"/>
    <w:rsid w:val="00F42915"/>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5B9B"/>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2021-08-23T12:45:00Z</dcterms:created>
  <dcterms:modified xsi:type="dcterms:W3CDTF">2023-11-27T08:10:00Z</dcterms:modified>
</cp:coreProperties>
</file>