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25" w:rsidRPr="003A0E11" w:rsidRDefault="00A13B25" w:rsidP="003A0E11">
      <w:pPr>
        <w:spacing w:after="0" w:line="240" w:lineRule="auto"/>
        <w:jc w:val="center"/>
        <w:rPr>
          <w:rFonts w:ascii="Arial" w:eastAsia="PMingLiU" w:hAnsi="Arial" w:cs="Arial"/>
          <w:b/>
          <w:sz w:val="16"/>
          <w:szCs w:val="16"/>
        </w:rPr>
      </w:pPr>
      <w:r w:rsidRPr="003A0E11">
        <w:rPr>
          <w:rFonts w:ascii="Arial" w:hAnsi="Arial" w:cs="Arial"/>
          <w:b/>
          <w:caps/>
          <w:sz w:val="16"/>
          <w:szCs w:val="16"/>
        </w:rPr>
        <w:t>СВЕТИЛЬНИКИ общего назначения</w:t>
      </w:r>
      <w:r w:rsidR="003A0E11" w:rsidRPr="003A0E11">
        <w:rPr>
          <w:rFonts w:ascii="Arial" w:hAnsi="Arial" w:cs="Arial"/>
          <w:b/>
          <w:caps/>
          <w:sz w:val="16"/>
          <w:szCs w:val="16"/>
        </w:rPr>
        <w:t xml:space="preserve"> светодиодные</w:t>
      </w:r>
      <w:r w:rsidRPr="003A0E11">
        <w:rPr>
          <w:rFonts w:ascii="Arial" w:hAnsi="Arial" w:cs="Arial"/>
          <w:b/>
          <w:caps/>
          <w:sz w:val="16"/>
          <w:szCs w:val="16"/>
        </w:rPr>
        <w:t xml:space="preserve"> встраиваемые ТМ «</w:t>
      </w:r>
      <w:r w:rsidRPr="003A0E11">
        <w:rPr>
          <w:rFonts w:ascii="Arial" w:hAnsi="Arial" w:cs="Arial"/>
          <w:b/>
          <w:caps/>
          <w:sz w:val="16"/>
          <w:szCs w:val="16"/>
          <w:lang w:val="en-US"/>
        </w:rPr>
        <w:t>FERON</w:t>
      </w:r>
      <w:r w:rsidRPr="003A0E11">
        <w:rPr>
          <w:rFonts w:ascii="Arial" w:hAnsi="Arial" w:cs="Arial"/>
          <w:b/>
          <w:caps/>
          <w:sz w:val="16"/>
          <w:szCs w:val="16"/>
        </w:rPr>
        <w:t xml:space="preserve">» серии: </w:t>
      </w:r>
      <w:r w:rsidRPr="003A0E11">
        <w:rPr>
          <w:rFonts w:ascii="Arial" w:eastAsia="PMingLiU" w:hAnsi="Arial" w:cs="Arial"/>
          <w:b/>
          <w:sz w:val="16"/>
          <w:szCs w:val="16"/>
          <w:lang w:val="en-US"/>
        </w:rPr>
        <w:t>AL</w:t>
      </w:r>
    </w:p>
    <w:p w:rsidR="00B15032" w:rsidRPr="003A0E11" w:rsidRDefault="00A13B25" w:rsidP="003A0E11">
      <w:pPr>
        <w:spacing w:after="0" w:line="240" w:lineRule="auto"/>
        <w:jc w:val="center"/>
        <w:rPr>
          <w:rFonts w:ascii="Arial" w:eastAsia="PMingLiU" w:hAnsi="Arial" w:cs="Arial"/>
          <w:b/>
          <w:sz w:val="16"/>
          <w:szCs w:val="16"/>
        </w:rPr>
      </w:pPr>
      <w:r w:rsidRPr="003A0E11">
        <w:rPr>
          <w:rFonts w:ascii="Arial" w:hAnsi="Arial" w:cs="Arial"/>
          <w:b/>
          <w:caps/>
          <w:sz w:val="16"/>
          <w:szCs w:val="16"/>
        </w:rPr>
        <w:t xml:space="preserve">модель </w:t>
      </w:r>
      <w:r w:rsidRPr="003A0E11">
        <w:rPr>
          <w:rFonts w:ascii="Arial" w:hAnsi="Arial" w:cs="Arial"/>
          <w:b/>
          <w:caps/>
          <w:sz w:val="16"/>
          <w:szCs w:val="16"/>
          <w:lang w:val="en-US"/>
        </w:rPr>
        <w:t>AL</w:t>
      </w:r>
      <w:r w:rsidRPr="00444327">
        <w:rPr>
          <w:rFonts w:ascii="Arial" w:hAnsi="Arial" w:cs="Arial"/>
          <w:b/>
          <w:caps/>
          <w:sz w:val="16"/>
          <w:szCs w:val="16"/>
        </w:rPr>
        <w:t>25</w:t>
      </w:r>
      <w:r w:rsidR="00444327">
        <w:rPr>
          <w:rFonts w:ascii="Arial" w:hAnsi="Arial" w:cs="Arial"/>
          <w:b/>
          <w:caps/>
          <w:sz w:val="16"/>
          <w:szCs w:val="16"/>
        </w:rPr>
        <w:t>4</w:t>
      </w:r>
    </w:p>
    <w:p w:rsidR="00B42CFF" w:rsidRPr="003A0E11" w:rsidRDefault="00B42CFF" w:rsidP="003A0E11">
      <w:pPr>
        <w:spacing w:after="0" w:line="240" w:lineRule="auto"/>
        <w:jc w:val="center"/>
        <w:rPr>
          <w:rFonts w:ascii="Arial" w:hAnsi="Arial" w:cs="Arial"/>
          <w:b/>
          <w:sz w:val="16"/>
          <w:szCs w:val="16"/>
        </w:rPr>
      </w:pPr>
      <w:r w:rsidRPr="003A0E11">
        <w:rPr>
          <w:rFonts w:ascii="Arial" w:hAnsi="Arial" w:cs="Arial"/>
          <w:b/>
          <w:sz w:val="16"/>
          <w:szCs w:val="16"/>
        </w:rPr>
        <w:t>Инструкция по эксплуатации</w:t>
      </w:r>
      <w:r w:rsidR="00444327">
        <w:rPr>
          <w:rFonts w:ascii="Arial" w:hAnsi="Arial" w:cs="Arial"/>
          <w:b/>
          <w:sz w:val="16"/>
          <w:szCs w:val="16"/>
        </w:rPr>
        <w:t xml:space="preserve"> и технический паспорт</w:t>
      </w:r>
    </w:p>
    <w:p w:rsidR="00B42CFF" w:rsidRPr="003A0E11" w:rsidRDefault="00B42CFF"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Описание</w:t>
      </w:r>
    </w:p>
    <w:p w:rsidR="00B42CFF" w:rsidRPr="003A0E11" w:rsidRDefault="00624D2B"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AL</w:t>
      </w:r>
      <w:r w:rsidR="007524CC" w:rsidRPr="003A0E11">
        <w:rPr>
          <w:rFonts w:ascii="Arial" w:hAnsi="Arial" w:cs="Arial"/>
          <w:sz w:val="16"/>
          <w:szCs w:val="16"/>
        </w:rPr>
        <w:t>25</w:t>
      </w:r>
      <w:r w:rsidR="00444327">
        <w:rPr>
          <w:rFonts w:ascii="Arial" w:hAnsi="Arial" w:cs="Arial"/>
          <w:sz w:val="16"/>
          <w:szCs w:val="16"/>
        </w:rPr>
        <w:t>4</w:t>
      </w:r>
      <w:r w:rsidR="007524CC" w:rsidRPr="003A0E11">
        <w:rPr>
          <w:rFonts w:ascii="Arial" w:hAnsi="Arial" w:cs="Arial"/>
          <w:sz w:val="16"/>
          <w:szCs w:val="16"/>
        </w:rPr>
        <w:t xml:space="preserve"> </w:t>
      </w:r>
      <w:r w:rsidRPr="003A0E11">
        <w:rPr>
          <w:rFonts w:ascii="Arial" w:hAnsi="Arial" w:cs="Arial"/>
          <w:sz w:val="16"/>
          <w:szCs w:val="16"/>
        </w:rPr>
        <w:t>– с</w:t>
      </w:r>
      <w:r w:rsidR="00B42CFF" w:rsidRPr="003A0E11">
        <w:rPr>
          <w:rFonts w:ascii="Arial" w:hAnsi="Arial" w:cs="Arial"/>
          <w:sz w:val="16"/>
          <w:szCs w:val="16"/>
        </w:rPr>
        <w:t>ветильник</w:t>
      </w:r>
      <w:r w:rsidR="0039170B" w:rsidRPr="003A0E11">
        <w:rPr>
          <w:rFonts w:ascii="Arial" w:hAnsi="Arial" w:cs="Arial"/>
          <w:sz w:val="16"/>
          <w:szCs w:val="16"/>
        </w:rPr>
        <w:t>и</w:t>
      </w:r>
      <w:r w:rsidRPr="003A0E11">
        <w:rPr>
          <w:rFonts w:ascii="Arial" w:hAnsi="Arial" w:cs="Arial"/>
          <w:sz w:val="16"/>
          <w:szCs w:val="16"/>
        </w:rPr>
        <w:t xml:space="preserve"> со светодиодными источниками света,</w:t>
      </w:r>
      <w:r w:rsidR="00B42CFF" w:rsidRPr="003A0E11">
        <w:rPr>
          <w:rFonts w:ascii="Arial" w:hAnsi="Arial" w:cs="Arial"/>
          <w:sz w:val="16"/>
          <w:szCs w:val="16"/>
        </w:rPr>
        <w:t xml:space="preserve"> предназначен</w:t>
      </w:r>
      <w:r w:rsidR="0039170B" w:rsidRPr="003A0E11">
        <w:rPr>
          <w:rFonts w:ascii="Arial" w:hAnsi="Arial" w:cs="Arial"/>
          <w:sz w:val="16"/>
          <w:szCs w:val="16"/>
        </w:rPr>
        <w:t>ы</w:t>
      </w:r>
      <w:r w:rsidR="00B42CFF" w:rsidRPr="003A0E11">
        <w:rPr>
          <w:rFonts w:ascii="Arial" w:hAnsi="Arial" w:cs="Arial"/>
          <w:sz w:val="16"/>
          <w:szCs w:val="16"/>
        </w:rPr>
        <w:t xml:space="preserve"> для</w:t>
      </w:r>
      <w:r w:rsidR="005D0FC8" w:rsidRPr="003A0E11">
        <w:rPr>
          <w:rFonts w:ascii="Arial" w:hAnsi="Arial" w:cs="Arial"/>
          <w:sz w:val="16"/>
          <w:szCs w:val="16"/>
        </w:rPr>
        <w:t xml:space="preserve"> общего и акцентного</w:t>
      </w:r>
      <w:r w:rsidR="00B42CFF" w:rsidRPr="003A0E11">
        <w:rPr>
          <w:rFonts w:ascii="Arial" w:hAnsi="Arial" w:cs="Arial"/>
          <w:sz w:val="16"/>
          <w:szCs w:val="16"/>
        </w:rPr>
        <w:t xml:space="preserve"> освещения </w:t>
      </w:r>
      <w:r w:rsidRPr="003A0E11">
        <w:rPr>
          <w:rFonts w:ascii="Arial" w:hAnsi="Arial" w:cs="Arial"/>
          <w:sz w:val="16"/>
          <w:szCs w:val="16"/>
        </w:rPr>
        <w:t xml:space="preserve">жилых и общественных помещений, </w:t>
      </w:r>
      <w:r w:rsidR="001336EF" w:rsidRPr="003A0E11">
        <w:rPr>
          <w:rFonts w:ascii="Arial" w:hAnsi="Arial" w:cs="Arial"/>
          <w:sz w:val="16"/>
          <w:szCs w:val="16"/>
        </w:rPr>
        <w:t>торговых и выставочных залов, офисов, магазинов, помещений общественного питания</w:t>
      </w:r>
      <w:r w:rsidR="007524CC" w:rsidRPr="003A0E11">
        <w:rPr>
          <w:rFonts w:ascii="Arial" w:hAnsi="Arial" w:cs="Arial"/>
          <w:sz w:val="16"/>
          <w:szCs w:val="16"/>
        </w:rPr>
        <w:t>, гостиниц</w:t>
      </w:r>
      <w:r w:rsidR="001336EF" w:rsidRPr="003A0E11">
        <w:rPr>
          <w:rFonts w:ascii="Arial" w:hAnsi="Arial" w:cs="Arial"/>
          <w:sz w:val="16"/>
          <w:szCs w:val="16"/>
        </w:rPr>
        <w:t xml:space="preserve"> и пр.</w:t>
      </w:r>
      <w:r w:rsidR="00B15032" w:rsidRPr="003A0E11">
        <w:rPr>
          <w:rFonts w:ascii="Arial" w:hAnsi="Arial" w:cs="Arial"/>
          <w:sz w:val="16"/>
          <w:szCs w:val="16"/>
        </w:rPr>
        <w:t xml:space="preserve"> </w:t>
      </w:r>
    </w:p>
    <w:p w:rsidR="00444327" w:rsidRPr="00444327" w:rsidRDefault="00687DE8" w:rsidP="00444327">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Светильники предназначены для использования только внутри помещений</w:t>
      </w:r>
      <w:r w:rsidR="00444327">
        <w:rPr>
          <w:rFonts w:ascii="Arial" w:hAnsi="Arial" w:cs="Arial"/>
          <w:sz w:val="16"/>
          <w:szCs w:val="16"/>
        </w:rPr>
        <w:t>, и устанавливаются в потолок «</w:t>
      </w:r>
      <w:proofErr w:type="spellStart"/>
      <w:r w:rsidR="00444327">
        <w:rPr>
          <w:rFonts w:ascii="Arial" w:hAnsi="Arial" w:cs="Arial"/>
          <w:sz w:val="16"/>
          <w:szCs w:val="16"/>
        </w:rPr>
        <w:t>Грильятто</w:t>
      </w:r>
      <w:proofErr w:type="spellEnd"/>
      <w:r w:rsidR="00444327">
        <w:rPr>
          <w:rFonts w:ascii="Arial" w:hAnsi="Arial" w:cs="Arial"/>
          <w:sz w:val="16"/>
          <w:szCs w:val="16"/>
        </w:rPr>
        <w:t>».</w:t>
      </w:r>
    </w:p>
    <w:p w:rsidR="00985F37" w:rsidRPr="003A0E11" w:rsidRDefault="00624D2B"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3A0E11">
          <w:rPr>
            <w:rStyle w:val="a7"/>
            <w:rFonts w:ascii="Arial" w:hAnsi="Arial" w:cs="Arial"/>
            <w:sz w:val="16"/>
            <w:szCs w:val="16"/>
          </w:rPr>
          <w:t> ГОСТ Р 32144-2013</w:t>
        </w:r>
      </w:hyperlink>
      <w:r w:rsidRPr="003A0E11">
        <w:rPr>
          <w:rFonts w:ascii="Arial" w:hAnsi="Arial" w:cs="Arial"/>
          <w:sz w:val="16"/>
          <w:szCs w:val="16"/>
        </w:rPr>
        <w:t>.</w:t>
      </w:r>
    </w:p>
    <w:p w:rsidR="00624D2B" w:rsidRPr="003A0E11" w:rsidRDefault="00624D2B"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Светильники устанавливаются в нишу из нормально воспламеняемого материала.</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Технические характеристики:</w:t>
      </w:r>
    </w:p>
    <w:tbl>
      <w:tblPr>
        <w:tblStyle w:val="a4"/>
        <w:tblW w:w="5000" w:type="pct"/>
        <w:jc w:val="center"/>
        <w:tblLook w:val="04A0" w:firstRow="1" w:lastRow="0" w:firstColumn="1" w:lastColumn="0" w:noHBand="0" w:noVBand="1"/>
      </w:tblPr>
      <w:tblGrid>
        <w:gridCol w:w="6738"/>
        <w:gridCol w:w="3718"/>
      </w:tblGrid>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Напряжение питания</w:t>
            </w:r>
          </w:p>
        </w:tc>
        <w:tc>
          <w:tcPr>
            <w:tcW w:w="1778" w:type="pct"/>
            <w:vAlign w:val="center"/>
          </w:tcPr>
          <w:p w:rsidR="00444327" w:rsidRPr="003A0E11" w:rsidRDefault="00444327" w:rsidP="00444327">
            <w:pPr>
              <w:suppressAutoHyphens/>
              <w:jc w:val="center"/>
              <w:rPr>
                <w:rFonts w:ascii="Arial" w:hAnsi="Arial" w:cs="Arial"/>
                <w:sz w:val="16"/>
                <w:szCs w:val="16"/>
              </w:rPr>
            </w:pPr>
            <w:r>
              <w:rPr>
                <w:rFonts w:ascii="Arial" w:hAnsi="Arial" w:cs="Arial"/>
                <w:sz w:val="16"/>
                <w:szCs w:val="16"/>
              </w:rPr>
              <w:t>170</w:t>
            </w:r>
            <w:r w:rsidRPr="003A0E11">
              <w:rPr>
                <w:rFonts w:ascii="Arial" w:hAnsi="Arial" w:cs="Arial"/>
                <w:sz w:val="16"/>
                <w:szCs w:val="16"/>
              </w:rPr>
              <w:t>-265В/50Гц</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Pr>
                <w:rFonts w:ascii="Arial" w:hAnsi="Arial" w:cs="Arial"/>
                <w:sz w:val="16"/>
                <w:szCs w:val="16"/>
              </w:rPr>
              <w:t>Потребляемая м</w:t>
            </w:r>
            <w:r w:rsidRPr="003A0E11">
              <w:rPr>
                <w:rFonts w:ascii="Arial" w:hAnsi="Arial" w:cs="Arial"/>
                <w:sz w:val="16"/>
                <w:szCs w:val="16"/>
              </w:rPr>
              <w:t>ощность, Вт</w:t>
            </w:r>
          </w:p>
        </w:tc>
        <w:tc>
          <w:tcPr>
            <w:tcW w:w="1778" w:type="pct"/>
            <w:vAlign w:val="center"/>
          </w:tcPr>
          <w:p w:rsidR="00444327" w:rsidRPr="003A0E11" w:rsidRDefault="00444327" w:rsidP="00444327">
            <w:pPr>
              <w:suppressAutoHyphens/>
              <w:jc w:val="center"/>
              <w:rPr>
                <w:rFonts w:ascii="Arial" w:hAnsi="Arial" w:cs="Arial"/>
                <w:sz w:val="16"/>
                <w:szCs w:val="16"/>
              </w:rPr>
            </w:pPr>
            <w:r>
              <w:rPr>
                <w:rFonts w:ascii="Arial" w:hAnsi="Arial" w:cs="Arial"/>
                <w:sz w:val="16"/>
                <w:szCs w:val="16"/>
              </w:rPr>
              <w:t>12</w:t>
            </w:r>
          </w:p>
        </w:tc>
      </w:tr>
      <w:tr w:rsidR="00444327" w:rsidRPr="003A0E11" w:rsidTr="006269BE">
        <w:trPr>
          <w:jc w:val="center"/>
        </w:trPr>
        <w:tc>
          <w:tcPr>
            <w:tcW w:w="3222" w:type="pct"/>
          </w:tcPr>
          <w:p w:rsidR="00444327" w:rsidRPr="00524529" w:rsidRDefault="00444327" w:rsidP="00444327">
            <w:pPr>
              <w:jc w:val="both"/>
              <w:rPr>
                <w:rFonts w:ascii="Arial" w:hAnsi="Arial" w:cs="Arial"/>
                <w:sz w:val="16"/>
                <w:szCs w:val="16"/>
              </w:rPr>
            </w:pPr>
            <w:r w:rsidRPr="00524529">
              <w:rPr>
                <w:rFonts w:ascii="Arial" w:hAnsi="Arial" w:cs="Arial"/>
                <w:sz w:val="16"/>
                <w:szCs w:val="16"/>
              </w:rPr>
              <w:t xml:space="preserve">Коэффициент мощности </w:t>
            </w:r>
            <w:proofErr w:type="spellStart"/>
            <w:r w:rsidRPr="00524529">
              <w:rPr>
                <w:rFonts w:ascii="Arial" w:hAnsi="Arial" w:cs="Arial"/>
                <w:sz w:val="16"/>
                <w:szCs w:val="16"/>
                <w:lang w:val="en-US"/>
              </w:rPr>
              <w:t>Pf</w:t>
            </w:r>
            <w:proofErr w:type="spellEnd"/>
            <w:r w:rsidRPr="00524529">
              <w:rPr>
                <w:rFonts w:ascii="Arial" w:hAnsi="Arial" w:cs="Arial"/>
                <w:sz w:val="16"/>
                <w:szCs w:val="16"/>
              </w:rPr>
              <w:t>, не менее</w:t>
            </w:r>
          </w:p>
        </w:tc>
        <w:tc>
          <w:tcPr>
            <w:tcW w:w="1778" w:type="pct"/>
          </w:tcPr>
          <w:p w:rsidR="00444327" w:rsidRPr="00524529" w:rsidRDefault="00444327" w:rsidP="00444327">
            <w:pPr>
              <w:jc w:val="center"/>
              <w:rPr>
                <w:rFonts w:ascii="Arial" w:hAnsi="Arial" w:cs="Arial"/>
                <w:sz w:val="16"/>
                <w:szCs w:val="16"/>
              </w:rPr>
            </w:pPr>
            <w:r w:rsidRPr="00524529">
              <w:rPr>
                <w:rFonts w:ascii="Arial" w:hAnsi="Arial" w:cs="Arial"/>
                <w:sz w:val="16"/>
                <w:szCs w:val="16"/>
                <w:lang w:val="en-US"/>
              </w:rPr>
              <w:t>&gt;</w:t>
            </w:r>
            <w:r w:rsidRPr="00524529">
              <w:rPr>
                <w:rFonts w:ascii="Arial" w:hAnsi="Arial" w:cs="Arial"/>
                <w:sz w:val="16"/>
                <w:szCs w:val="16"/>
              </w:rPr>
              <w:t>0,</w:t>
            </w:r>
            <w:r>
              <w:rPr>
                <w:rFonts w:ascii="Arial" w:hAnsi="Arial" w:cs="Arial"/>
                <w:sz w:val="16"/>
                <w:szCs w:val="16"/>
              </w:rPr>
              <w:t>5</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Тип светодиодов</w:t>
            </w:r>
          </w:p>
        </w:tc>
        <w:tc>
          <w:tcPr>
            <w:tcW w:w="1778" w:type="pct"/>
            <w:vAlign w:val="center"/>
          </w:tcPr>
          <w:p w:rsidR="00444327" w:rsidRPr="003A0E11" w:rsidRDefault="006269BE" w:rsidP="00444327">
            <w:pPr>
              <w:suppressAutoHyphens/>
              <w:jc w:val="center"/>
              <w:rPr>
                <w:rFonts w:ascii="Arial" w:hAnsi="Arial" w:cs="Arial"/>
                <w:sz w:val="16"/>
                <w:szCs w:val="16"/>
                <w:lang w:val="en-US"/>
              </w:rPr>
            </w:pPr>
            <w:r>
              <w:rPr>
                <w:rFonts w:ascii="Arial" w:hAnsi="Arial" w:cs="Arial"/>
                <w:sz w:val="16"/>
                <w:szCs w:val="16"/>
                <w:lang w:val="en-US"/>
              </w:rPr>
              <w:t>SMD</w:t>
            </w:r>
            <w:r w:rsidR="00444327" w:rsidRPr="003A0E11">
              <w:rPr>
                <w:rFonts w:ascii="Arial" w:hAnsi="Arial" w:cs="Arial"/>
                <w:sz w:val="16"/>
                <w:szCs w:val="16"/>
                <w:lang w:val="en-US"/>
              </w:rPr>
              <w:t>5630</w:t>
            </w:r>
          </w:p>
        </w:tc>
      </w:tr>
      <w:tr w:rsidR="006269BE" w:rsidRPr="003A0E11" w:rsidTr="006269BE">
        <w:trPr>
          <w:jc w:val="center"/>
        </w:trPr>
        <w:tc>
          <w:tcPr>
            <w:tcW w:w="3222" w:type="pct"/>
            <w:vAlign w:val="center"/>
          </w:tcPr>
          <w:p w:rsidR="006269BE" w:rsidRPr="003A0E11" w:rsidRDefault="006269BE" w:rsidP="00444327">
            <w:pPr>
              <w:suppressAutoHyphens/>
              <w:rPr>
                <w:rFonts w:ascii="Arial" w:hAnsi="Arial" w:cs="Arial"/>
                <w:sz w:val="16"/>
                <w:szCs w:val="16"/>
              </w:rPr>
            </w:pPr>
            <w:r w:rsidRPr="003A0E11">
              <w:rPr>
                <w:rFonts w:ascii="Arial" w:hAnsi="Arial" w:cs="Arial"/>
                <w:sz w:val="16"/>
                <w:szCs w:val="16"/>
              </w:rPr>
              <w:t>Количество светодиодов</w:t>
            </w:r>
          </w:p>
        </w:tc>
        <w:tc>
          <w:tcPr>
            <w:tcW w:w="1778" w:type="pct"/>
            <w:vAlign w:val="center"/>
          </w:tcPr>
          <w:p w:rsidR="006269BE" w:rsidRPr="003A0E11" w:rsidRDefault="006269BE" w:rsidP="00444327">
            <w:pPr>
              <w:suppressAutoHyphens/>
              <w:jc w:val="center"/>
              <w:rPr>
                <w:rFonts w:ascii="Arial" w:hAnsi="Arial" w:cs="Arial"/>
                <w:sz w:val="16"/>
                <w:szCs w:val="16"/>
                <w:lang w:val="en-US"/>
              </w:rPr>
            </w:pPr>
            <w:r>
              <w:rPr>
                <w:rFonts w:ascii="Arial" w:hAnsi="Arial" w:cs="Arial"/>
                <w:sz w:val="16"/>
                <w:szCs w:val="16"/>
                <w:lang w:val="en-US"/>
              </w:rPr>
              <w:t>36</w:t>
            </w:r>
          </w:p>
        </w:tc>
      </w:tr>
      <w:tr w:rsidR="006269BE" w:rsidRPr="003A0E11" w:rsidTr="006269BE">
        <w:trPr>
          <w:jc w:val="center"/>
        </w:trPr>
        <w:tc>
          <w:tcPr>
            <w:tcW w:w="3222" w:type="pct"/>
            <w:vAlign w:val="center"/>
          </w:tcPr>
          <w:p w:rsidR="006269BE" w:rsidRPr="003A0E11" w:rsidRDefault="006269BE" w:rsidP="00444327">
            <w:pPr>
              <w:suppressAutoHyphens/>
              <w:rPr>
                <w:rFonts w:ascii="Arial" w:hAnsi="Arial" w:cs="Arial"/>
                <w:sz w:val="16"/>
                <w:szCs w:val="16"/>
              </w:rPr>
            </w:pPr>
            <w:r w:rsidRPr="003A0E11">
              <w:rPr>
                <w:rFonts w:ascii="Arial" w:hAnsi="Arial" w:cs="Arial"/>
                <w:sz w:val="16"/>
                <w:szCs w:val="16"/>
              </w:rPr>
              <w:t>Световой поток, лм</w:t>
            </w:r>
          </w:p>
        </w:tc>
        <w:tc>
          <w:tcPr>
            <w:tcW w:w="1778" w:type="pct"/>
            <w:vAlign w:val="center"/>
          </w:tcPr>
          <w:p w:rsidR="006269BE" w:rsidRPr="003A0E11" w:rsidRDefault="006269BE" w:rsidP="00444327">
            <w:pPr>
              <w:suppressAutoHyphens/>
              <w:jc w:val="center"/>
              <w:rPr>
                <w:rFonts w:ascii="Arial" w:hAnsi="Arial" w:cs="Arial"/>
                <w:sz w:val="16"/>
                <w:szCs w:val="16"/>
                <w:lang w:val="en-US"/>
              </w:rPr>
            </w:pPr>
            <w:r>
              <w:rPr>
                <w:rFonts w:ascii="Arial" w:hAnsi="Arial" w:cs="Arial"/>
                <w:sz w:val="16"/>
                <w:szCs w:val="16"/>
                <w:lang w:val="en-US"/>
              </w:rPr>
              <w:t>960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Цветовая температура</w:t>
            </w:r>
          </w:p>
        </w:tc>
        <w:tc>
          <w:tcPr>
            <w:tcW w:w="1778" w:type="pct"/>
            <w:vAlign w:val="center"/>
          </w:tcPr>
          <w:p w:rsidR="00444327" w:rsidRPr="006269BE" w:rsidRDefault="00444327" w:rsidP="00444327">
            <w:pPr>
              <w:suppressAutoHyphens/>
              <w:jc w:val="center"/>
              <w:rPr>
                <w:rFonts w:ascii="Arial" w:hAnsi="Arial" w:cs="Arial"/>
                <w:sz w:val="16"/>
                <w:szCs w:val="16"/>
              </w:rPr>
            </w:pPr>
            <w:r w:rsidRPr="003A0E11">
              <w:rPr>
                <w:rFonts w:ascii="Arial" w:hAnsi="Arial" w:cs="Arial"/>
                <w:sz w:val="16"/>
                <w:szCs w:val="16"/>
              </w:rPr>
              <w:t>4000К</w:t>
            </w:r>
            <w:r w:rsidR="006269BE" w:rsidRPr="006269BE">
              <w:rPr>
                <w:rFonts w:ascii="Arial" w:hAnsi="Arial" w:cs="Arial"/>
                <w:sz w:val="16"/>
                <w:szCs w:val="16"/>
              </w:rPr>
              <w:t>, 6500</w:t>
            </w:r>
            <w:r w:rsidR="006269BE">
              <w:rPr>
                <w:rFonts w:ascii="Arial" w:hAnsi="Arial" w:cs="Arial"/>
                <w:sz w:val="16"/>
                <w:szCs w:val="16"/>
                <w:lang w:val="en-US"/>
              </w:rPr>
              <w:t>K</w:t>
            </w:r>
            <w:r w:rsidR="006269BE" w:rsidRPr="006269BE">
              <w:rPr>
                <w:rFonts w:ascii="Arial" w:hAnsi="Arial" w:cs="Arial"/>
                <w:sz w:val="16"/>
                <w:szCs w:val="16"/>
              </w:rPr>
              <w:t xml:space="preserve"> (</w:t>
            </w:r>
            <w:r w:rsidR="006269BE">
              <w:rPr>
                <w:rFonts w:ascii="Arial" w:hAnsi="Arial" w:cs="Arial"/>
                <w:sz w:val="16"/>
                <w:szCs w:val="16"/>
              </w:rPr>
              <w:t>См. на упаковке</w:t>
            </w:r>
            <w:r w:rsidR="006269BE" w:rsidRPr="006269BE">
              <w:rPr>
                <w:rFonts w:ascii="Arial" w:hAnsi="Arial" w:cs="Arial"/>
                <w:sz w:val="16"/>
                <w:szCs w:val="16"/>
              </w:rPr>
              <w:t>)</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lang w:val="en-US"/>
              </w:rPr>
            </w:pPr>
            <w:r w:rsidRPr="003A0E11">
              <w:rPr>
                <w:rFonts w:ascii="Arial" w:hAnsi="Arial" w:cs="Arial"/>
                <w:sz w:val="16"/>
                <w:szCs w:val="16"/>
              </w:rPr>
              <w:t xml:space="preserve">Общий индекс цветопередачи, </w:t>
            </w:r>
            <w:r w:rsidRPr="003A0E11">
              <w:rPr>
                <w:rFonts w:ascii="Arial" w:hAnsi="Arial" w:cs="Arial"/>
                <w:sz w:val="16"/>
                <w:szCs w:val="16"/>
                <w:lang w:val="en-US"/>
              </w:rPr>
              <w:t>Ra</w:t>
            </w:r>
          </w:p>
        </w:tc>
        <w:tc>
          <w:tcPr>
            <w:tcW w:w="1778" w:type="pct"/>
            <w:vAlign w:val="center"/>
          </w:tcPr>
          <w:p w:rsidR="00444327" w:rsidRPr="003A0E11" w:rsidRDefault="00444327" w:rsidP="00444327">
            <w:pPr>
              <w:suppressAutoHyphens/>
              <w:jc w:val="center"/>
              <w:rPr>
                <w:rFonts w:ascii="Arial" w:hAnsi="Arial" w:cs="Arial"/>
                <w:sz w:val="16"/>
                <w:szCs w:val="16"/>
                <w:lang w:val="en-US"/>
              </w:rPr>
            </w:pPr>
            <w:r w:rsidRPr="003A0E11">
              <w:rPr>
                <w:rFonts w:ascii="Arial" w:hAnsi="Arial" w:cs="Arial"/>
                <w:sz w:val="16"/>
                <w:szCs w:val="16"/>
                <w:lang w:val="en-US"/>
              </w:rPr>
              <w:t>&gt;80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Световая отдача, лм/Вт</w:t>
            </w:r>
            <w:r w:rsidR="006269BE">
              <w:rPr>
                <w:rFonts w:ascii="Arial" w:hAnsi="Arial" w:cs="Arial"/>
                <w:sz w:val="16"/>
                <w:szCs w:val="16"/>
              </w:rPr>
              <w:t xml:space="preserve"> не менее</w:t>
            </w:r>
          </w:p>
        </w:tc>
        <w:tc>
          <w:tcPr>
            <w:tcW w:w="1778" w:type="pct"/>
            <w:vAlign w:val="center"/>
          </w:tcPr>
          <w:p w:rsidR="00444327" w:rsidRPr="003A0E11" w:rsidRDefault="006269BE" w:rsidP="00444327">
            <w:pPr>
              <w:suppressAutoHyphens/>
              <w:jc w:val="center"/>
              <w:rPr>
                <w:rFonts w:ascii="Arial" w:hAnsi="Arial" w:cs="Arial"/>
                <w:sz w:val="16"/>
                <w:szCs w:val="16"/>
              </w:rPr>
            </w:pPr>
            <w:r>
              <w:rPr>
                <w:rFonts w:ascii="Arial" w:hAnsi="Arial" w:cs="Arial"/>
                <w:sz w:val="16"/>
                <w:szCs w:val="16"/>
              </w:rPr>
              <w:t>8</w:t>
            </w:r>
            <w:r w:rsidR="00444327" w:rsidRPr="003A0E11">
              <w:rPr>
                <w:rFonts w:ascii="Arial" w:hAnsi="Arial" w:cs="Arial"/>
                <w:sz w:val="16"/>
                <w:szCs w:val="16"/>
              </w:rPr>
              <w:t>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Коэффициент пульсаций</w:t>
            </w:r>
            <w:r w:rsidRPr="003A0E11">
              <w:rPr>
                <w:rFonts w:ascii="Arial" w:hAnsi="Arial" w:cs="Arial"/>
                <w:sz w:val="16"/>
                <w:szCs w:val="16"/>
                <w:lang w:val="en-US"/>
              </w:rPr>
              <w:t xml:space="preserve"> </w:t>
            </w:r>
            <w:r w:rsidRPr="003A0E11">
              <w:rPr>
                <w:rFonts w:ascii="Arial" w:hAnsi="Arial" w:cs="Arial"/>
                <w:sz w:val="16"/>
                <w:szCs w:val="16"/>
              </w:rPr>
              <w:t>освещенности</w:t>
            </w:r>
          </w:p>
        </w:tc>
        <w:tc>
          <w:tcPr>
            <w:tcW w:w="1778" w:type="pct"/>
            <w:vAlign w:val="center"/>
          </w:tcPr>
          <w:p w:rsidR="00444327" w:rsidRPr="003A0E11" w:rsidRDefault="00444327" w:rsidP="00444327">
            <w:pPr>
              <w:suppressAutoHyphens/>
              <w:jc w:val="center"/>
              <w:rPr>
                <w:rFonts w:ascii="Arial" w:hAnsi="Arial" w:cs="Arial"/>
                <w:sz w:val="16"/>
                <w:szCs w:val="16"/>
                <w:lang w:val="en-US"/>
              </w:rPr>
            </w:pPr>
            <w:r w:rsidRPr="003A0E11">
              <w:rPr>
                <w:rFonts w:ascii="Arial" w:hAnsi="Arial" w:cs="Arial"/>
                <w:sz w:val="16"/>
                <w:szCs w:val="16"/>
                <w:lang w:val="en-US"/>
              </w:rPr>
              <w:t>&lt;</w:t>
            </w:r>
            <w:r w:rsidRPr="003A0E11">
              <w:rPr>
                <w:rFonts w:ascii="Arial" w:hAnsi="Arial" w:cs="Arial"/>
                <w:sz w:val="16"/>
                <w:szCs w:val="16"/>
              </w:rPr>
              <w:t>5</w:t>
            </w:r>
            <w:r w:rsidRPr="003A0E11">
              <w:rPr>
                <w:rFonts w:ascii="Arial" w:hAnsi="Arial" w:cs="Arial"/>
                <w:sz w:val="16"/>
                <w:szCs w:val="16"/>
                <w:lang w:val="en-US"/>
              </w:rPr>
              <w:t>%</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Угол рассеивания светового потока</w:t>
            </w:r>
          </w:p>
        </w:tc>
        <w:tc>
          <w:tcPr>
            <w:tcW w:w="1778" w:type="pct"/>
            <w:vAlign w:val="center"/>
          </w:tcPr>
          <w:p w:rsidR="00444327" w:rsidRPr="003A0E11" w:rsidRDefault="006269BE" w:rsidP="006269BE">
            <w:pPr>
              <w:suppressAutoHyphens/>
              <w:jc w:val="center"/>
              <w:rPr>
                <w:rFonts w:ascii="Arial" w:hAnsi="Arial" w:cs="Arial"/>
                <w:sz w:val="16"/>
                <w:szCs w:val="16"/>
              </w:rPr>
            </w:pPr>
            <w:r>
              <w:rPr>
                <w:rFonts w:ascii="Arial" w:hAnsi="Arial" w:cs="Arial"/>
                <w:sz w:val="16"/>
                <w:szCs w:val="16"/>
              </w:rPr>
              <w:t>11</w:t>
            </w:r>
            <w:r w:rsidR="00444327" w:rsidRPr="003A0E11">
              <w:rPr>
                <w:rFonts w:ascii="Arial" w:hAnsi="Arial" w:cs="Arial"/>
                <w:sz w:val="16"/>
                <w:szCs w:val="16"/>
              </w:rPr>
              <w:t>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Габаритные размеры, мм</w:t>
            </w:r>
          </w:p>
        </w:tc>
        <w:tc>
          <w:tcPr>
            <w:tcW w:w="1778" w:type="pct"/>
            <w:vAlign w:val="center"/>
          </w:tcPr>
          <w:p w:rsidR="00444327" w:rsidRPr="003A0E11" w:rsidRDefault="006269BE" w:rsidP="00444327">
            <w:pPr>
              <w:suppressAutoHyphens/>
              <w:jc w:val="center"/>
              <w:rPr>
                <w:rFonts w:ascii="Arial" w:hAnsi="Arial" w:cs="Arial"/>
                <w:sz w:val="16"/>
                <w:szCs w:val="16"/>
              </w:rPr>
            </w:pPr>
            <w:r>
              <w:rPr>
                <w:rFonts w:ascii="Arial" w:hAnsi="Arial" w:cs="Arial"/>
                <w:sz w:val="16"/>
                <w:szCs w:val="16"/>
              </w:rPr>
              <w:t>110х89х</w:t>
            </w:r>
            <w:r w:rsidR="00CB3D9F">
              <w:rPr>
                <w:rFonts w:ascii="Arial" w:hAnsi="Arial" w:cs="Arial"/>
                <w:sz w:val="16"/>
                <w:szCs w:val="16"/>
              </w:rPr>
              <w:t>40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Встраиваемый размер, мм</w:t>
            </w:r>
          </w:p>
        </w:tc>
        <w:tc>
          <w:tcPr>
            <w:tcW w:w="1778" w:type="pct"/>
            <w:vAlign w:val="center"/>
          </w:tcPr>
          <w:p w:rsidR="00444327" w:rsidRPr="003A0E11" w:rsidRDefault="00CB3D9F" w:rsidP="00444327">
            <w:pPr>
              <w:suppressAutoHyphens/>
              <w:jc w:val="center"/>
              <w:rPr>
                <w:rFonts w:ascii="Arial" w:hAnsi="Arial" w:cs="Arial"/>
                <w:sz w:val="16"/>
                <w:szCs w:val="16"/>
              </w:rPr>
            </w:pPr>
            <w:r>
              <w:rPr>
                <w:rFonts w:ascii="Arial" w:hAnsi="Arial" w:cs="Arial"/>
                <w:sz w:val="16"/>
                <w:szCs w:val="16"/>
              </w:rPr>
              <w:t>90х90х40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Материал корпуса</w:t>
            </w:r>
          </w:p>
        </w:tc>
        <w:tc>
          <w:tcPr>
            <w:tcW w:w="1778" w:type="pct"/>
            <w:vAlign w:val="center"/>
          </w:tcPr>
          <w:p w:rsidR="00444327" w:rsidRPr="003A0E11" w:rsidRDefault="00CB3D9F" w:rsidP="00444327">
            <w:pPr>
              <w:suppressAutoHyphens/>
              <w:jc w:val="center"/>
              <w:rPr>
                <w:rFonts w:ascii="Arial" w:hAnsi="Arial" w:cs="Arial"/>
                <w:sz w:val="16"/>
                <w:szCs w:val="16"/>
              </w:rPr>
            </w:pPr>
            <w:r>
              <w:rPr>
                <w:rFonts w:ascii="Arial" w:hAnsi="Arial" w:cs="Arial"/>
                <w:sz w:val="16"/>
                <w:szCs w:val="16"/>
              </w:rPr>
              <w:t>Сталь</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Материал рассеивателя</w:t>
            </w:r>
          </w:p>
        </w:tc>
        <w:tc>
          <w:tcPr>
            <w:tcW w:w="1778" w:type="pct"/>
            <w:vAlign w:val="center"/>
          </w:tcPr>
          <w:p w:rsidR="00444327" w:rsidRPr="003A0E11" w:rsidRDefault="00CB3D9F" w:rsidP="00444327">
            <w:pPr>
              <w:suppressAutoHyphens/>
              <w:jc w:val="center"/>
              <w:rPr>
                <w:rFonts w:ascii="Arial" w:hAnsi="Arial" w:cs="Arial"/>
                <w:sz w:val="16"/>
                <w:szCs w:val="16"/>
              </w:rPr>
            </w:pPr>
            <w:r>
              <w:rPr>
                <w:rFonts w:ascii="Arial" w:hAnsi="Arial" w:cs="Arial"/>
                <w:sz w:val="16"/>
                <w:szCs w:val="16"/>
              </w:rPr>
              <w:t>Пластик</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Цвет корпуса</w:t>
            </w:r>
          </w:p>
        </w:tc>
        <w:tc>
          <w:tcPr>
            <w:tcW w:w="1778" w:type="pct"/>
            <w:vAlign w:val="center"/>
          </w:tcPr>
          <w:p w:rsidR="00444327" w:rsidRPr="003A0E11" w:rsidRDefault="00444327" w:rsidP="00444327">
            <w:pPr>
              <w:suppressAutoHyphens/>
              <w:jc w:val="center"/>
              <w:rPr>
                <w:rFonts w:ascii="Arial" w:hAnsi="Arial" w:cs="Arial"/>
                <w:sz w:val="16"/>
                <w:szCs w:val="16"/>
              </w:rPr>
            </w:pPr>
            <w:r w:rsidRPr="003A0E11">
              <w:rPr>
                <w:rFonts w:ascii="Arial" w:hAnsi="Arial" w:cs="Arial"/>
                <w:sz w:val="16"/>
                <w:szCs w:val="16"/>
              </w:rPr>
              <w:t>См. на упаковке</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Степень защиты от пыли и влаги</w:t>
            </w:r>
          </w:p>
        </w:tc>
        <w:tc>
          <w:tcPr>
            <w:tcW w:w="1778" w:type="pct"/>
            <w:vAlign w:val="center"/>
          </w:tcPr>
          <w:p w:rsidR="00444327" w:rsidRPr="003A0E11" w:rsidRDefault="00444327" w:rsidP="00444327">
            <w:pPr>
              <w:suppressAutoHyphens/>
              <w:jc w:val="center"/>
              <w:rPr>
                <w:rFonts w:ascii="Arial" w:hAnsi="Arial" w:cs="Arial"/>
                <w:sz w:val="16"/>
                <w:szCs w:val="16"/>
                <w:lang w:val="en-US"/>
              </w:rPr>
            </w:pPr>
            <w:r w:rsidRPr="003A0E11">
              <w:rPr>
                <w:rFonts w:ascii="Arial" w:hAnsi="Arial" w:cs="Arial"/>
                <w:sz w:val="16"/>
                <w:szCs w:val="16"/>
                <w:lang w:val="en-US"/>
              </w:rPr>
              <w:t>IP</w:t>
            </w:r>
            <w:r w:rsidRPr="003A0E11">
              <w:rPr>
                <w:rFonts w:ascii="Arial" w:hAnsi="Arial" w:cs="Arial"/>
                <w:sz w:val="16"/>
                <w:szCs w:val="16"/>
              </w:rPr>
              <w:t>20</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Климатическое исполнение</w:t>
            </w:r>
          </w:p>
        </w:tc>
        <w:tc>
          <w:tcPr>
            <w:tcW w:w="1778" w:type="pct"/>
            <w:vAlign w:val="center"/>
          </w:tcPr>
          <w:p w:rsidR="00444327" w:rsidRPr="003A0E11" w:rsidRDefault="00444327" w:rsidP="00444327">
            <w:pPr>
              <w:suppressAutoHyphens/>
              <w:jc w:val="center"/>
              <w:rPr>
                <w:rFonts w:ascii="Arial" w:hAnsi="Arial" w:cs="Arial"/>
                <w:sz w:val="16"/>
                <w:szCs w:val="16"/>
              </w:rPr>
            </w:pPr>
            <w:r w:rsidRPr="003A0E11">
              <w:rPr>
                <w:rFonts w:ascii="Arial" w:hAnsi="Arial" w:cs="Arial"/>
                <w:sz w:val="16"/>
                <w:szCs w:val="16"/>
              </w:rPr>
              <w:t>УХЛ4</w:t>
            </w:r>
          </w:p>
        </w:tc>
      </w:tr>
      <w:tr w:rsidR="00CB3D9F" w:rsidRPr="003A0E11" w:rsidTr="00CB3D9F">
        <w:trPr>
          <w:jc w:val="center"/>
        </w:trPr>
        <w:tc>
          <w:tcPr>
            <w:tcW w:w="3222" w:type="pct"/>
            <w:vAlign w:val="center"/>
          </w:tcPr>
          <w:p w:rsidR="00CB3D9F" w:rsidRPr="003A0E11" w:rsidRDefault="00CB3D9F" w:rsidP="00444327">
            <w:pPr>
              <w:suppressAutoHyphens/>
              <w:rPr>
                <w:rFonts w:ascii="Arial" w:hAnsi="Arial" w:cs="Arial"/>
                <w:sz w:val="16"/>
                <w:szCs w:val="16"/>
              </w:rPr>
            </w:pPr>
            <w:r w:rsidRPr="003A0E11">
              <w:rPr>
                <w:rFonts w:ascii="Arial" w:hAnsi="Arial" w:cs="Arial"/>
                <w:sz w:val="16"/>
                <w:szCs w:val="16"/>
              </w:rPr>
              <w:t>Класс защиты от поражения током</w:t>
            </w:r>
          </w:p>
        </w:tc>
        <w:tc>
          <w:tcPr>
            <w:tcW w:w="1778" w:type="pct"/>
            <w:vAlign w:val="center"/>
          </w:tcPr>
          <w:p w:rsidR="00CB3D9F" w:rsidRPr="003A0E11" w:rsidRDefault="00CB3D9F" w:rsidP="00444327">
            <w:pPr>
              <w:suppressAutoHyphens/>
              <w:jc w:val="center"/>
              <w:rPr>
                <w:rFonts w:ascii="Arial" w:hAnsi="Arial" w:cs="Arial"/>
                <w:sz w:val="16"/>
                <w:szCs w:val="16"/>
                <w:lang w:val="en-US"/>
              </w:rPr>
            </w:pPr>
            <w:r w:rsidRPr="003A0E11">
              <w:rPr>
                <w:rFonts w:ascii="Arial" w:hAnsi="Arial" w:cs="Arial"/>
                <w:sz w:val="16"/>
                <w:szCs w:val="16"/>
                <w:lang w:val="en-US"/>
              </w:rPr>
              <w:t>II</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Температура эксплуатации</w:t>
            </w:r>
          </w:p>
        </w:tc>
        <w:tc>
          <w:tcPr>
            <w:tcW w:w="1778" w:type="pct"/>
            <w:vAlign w:val="center"/>
          </w:tcPr>
          <w:p w:rsidR="00444327" w:rsidRPr="003A0E11" w:rsidRDefault="00444327" w:rsidP="00444327">
            <w:pPr>
              <w:suppressAutoHyphens/>
              <w:jc w:val="center"/>
              <w:rPr>
                <w:rFonts w:ascii="Arial" w:hAnsi="Arial" w:cs="Arial"/>
                <w:sz w:val="16"/>
                <w:szCs w:val="16"/>
              </w:rPr>
            </w:pPr>
            <w:r>
              <w:rPr>
                <w:rFonts w:ascii="Arial" w:hAnsi="Arial" w:cs="Arial"/>
                <w:sz w:val="16"/>
                <w:szCs w:val="16"/>
              </w:rPr>
              <w:t>-20..+40</w:t>
            </w:r>
            <w:r w:rsidRPr="003A0E11">
              <w:rPr>
                <w:rFonts w:ascii="Arial" w:hAnsi="Arial" w:cs="Arial"/>
                <w:sz w:val="16"/>
                <w:szCs w:val="16"/>
              </w:rPr>
              <w:t xml:space="preserve"> °С</w:t>
            </w:r>
          </w:p>
        </w:tc>
      </w:tr>
      <w:tr w:rsidR="00444327" w:rsidRPr="003A0E11" w:rsidTr="006269BE">
        <w:trPr>
          <w:jc w:val="center"/>
        </w:trPr>
        <w:tc>
          <w:tcPr>
            <w:tcW w:w="3222" w:type="pct"/>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 xml:space="preserve">Тип монтажа </w:t>
            </w:r>
          </w:p>
        </w:tc>
        <w:tc>
          <w:tcPr>
            <w:tcW w:w="1778" w:type="pct"/>
            <w:tcBorders>
              <w:bottom w:val="single" w:sz="4" w:space="0" w:color="auto"/>
            </w:tcBorders>
            <w:vAlign w:val="center"/>
          </w:tcPr>
          <w:p w:rsidR="00444327" w:rsidRPr="003A0E11" w:rsidRDefault="00444327" w:rsidP="00444327">
            <w:pPr>
              <w:suppressAutoHyphens/>
              <w:jc w:val="center"/>
              <w:rPr>
                <w:rFonts w:ascii="Arial" w:hAnsi="Arial" w:cs="Arial"/>
                <w:sz w:val="16"/>
                <w:szCs w:val="16"/>
              </w:rPr>
            </w:pPr>
            <w:r w:rsidRPr="003A0E11">
              <w:rPr>
                <w:rFonts w:ascii="Arial" w:hAnsi="Arial" w:cs="Arial"/>
                <w:sz w:val="16"/>
                <w:szCs w:val="16"/>
              </w:rPr>
              <w:t>Встраиваемый</w:t>
            </w:r>
          </w:p>
        </w:tc>
      </w:tr>
      <w:tr w:rsidR="00444327" w:rsidRPr="003A0E11" w:rsidTr="006269BE">
        <w:trPr>
          <w:jc w:val="center"/>
        </w:trPr>
        <w:tc>
          <w:tcPr>
            <w:tcW w:w="3222" w:type="pct"/>
            <w:tcBorders>
              <w:right w:val="single" w:sz="4" w:space="0" w:color="auto"/>
            </w:tcBorders>
            <w:vAlign w:val="center"/>
          </w:tcPr>
          <w:p w:rsidR="00444327" w:rsidRPr="003A0E11" w:rsidRDefault="00444327" w:rsidP="00444327">
            <w:pPr>
              <w:suppressAutoHyphens/>
              <w:rPr>
                <w:rFonts w:ascii="Arial" w:hAnsi="Arial" w:cs="Arial"/>
                <w:sz w:val="16"/>
                <w:szCs w:val="16"/>
              </w:rPr>
            </w:pPr>
            <w:r w:rsidRPr="003A0E11">
              <w:rPr>
                <w:rFonts w:ascii="Arial" w:hAnsi="Arial" w:cs="Arial"/>
                <w:sz w:val="16"/>
                <w:szCs w:val="16"/>
              </w:rPr>
              <w:t>Срок службы светодиодов</w:t>
            </w:r>
          </w:p>
        </w:tc>
        <w:tc>
          <w:tcPr>
            <w:tcW w:w="1778" w:type="pct"/>
            <w:tcBorders>
              <w:top w:val="single" w:sz="4" w:space="0" w:color="auto"/>
              <w:left w:val="single" w:sz="4" w:space="0" w:color="auto"/>
              <w:bottom w:val="single" w:sz="4" w:space="0" w:color="auto"/>
              <w:right w:val="single" w:sz="4" w:space="0" w:color="auto"/>
            </w:tcBorders>
            <w:vAlign w:val="center"/>
          </w:tcPr>
          <w:p w:rsidR="00444327" w:rsidRPr="003A0E11" w:rsidRDefault="00444327" w:rsidP="00444327">
            <w:pPr>
              <w:suppressAutoHyphens/>
              <w:jc w:val="center"/>
              <w:rPr>
                <w:rFonts w:ascii="Arial" w:hAnsi="Arial" w:cs="Arial"/>
                <w:sz w:val="16"/>
                <w:szCs w:val="16"/>
              </w:rPr>
            </w:pPr>
            <w:r w:rsidRPr="003A0E11">
              <w:rPr>
                <w:rFonts w:ascii="Arial" w:hAnsi="Arial" w:cs="Arial"/>
                <w:sz w:val="16"/>
                <w:szCs w:val="16"/>
              </w:rPr>
              <w:t>50000 часов</w:t>
            </w:r>
          </w:p>
        </w:tc>
      </w:tr>
    </w:tbl>
    <w:p w:rsidR="000E6ADD" w:rsidRPr="003A0E11" w:rsidRDefault="000E6ADD" w:rsidP="003A0E11">
      <w:pPr>
        <w:pStyle w:val="a3"/>
        <w:suppressAutoHyphens/>
        <w:spacing w:after="0" w:line="240" w:lineRule="auto"/>
        <w:ind w:left="-142"/>
        <w:jc w:val="both"/>
        <w:rPr>
          <w:rFonts w:ascii="Arial" w:hAnsi="Arial" w:cs="Arial"/>
          <w:i/>
          <w:sz w:val="16"/>
          <w:szCs w:val="16"/>
        </w:rPr>
      </w:pPr>
      <w:r w:rsidRPr="003A0E1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Комплектация</w:t>
      </w:r>
    </w:p>
    <w:p w:rsidR="00B42CFF" w:rsidRPr="003A0E11" w:rsidRDefault="00B42CFF"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Светильник.</w:t>
      </w:r>
    </w:p>
    <w:p w:rsidR="00624D2B" w:rsidRPr="003A0E11" w:rsidRDefault="00624D2B"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Драйвер светодиодов.</w:t>
      </w:r>
    </w:p>
    <w:p w:rsidR="00B42CFF" w:rsidRPr="003A0E11" w:rsidRDefault="00B42CFF"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Инструкция по эксплуатации.</w:t>
      </w:r>
    </w:p>
    <w:p w:rsidR="00B42CFF" w:rsidRPr="003A0E11" w:rsidRDefault="00B42CFF"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Коробка упаковочная.</w:t>
      </w:r>
    </w:p>
    <w:p w:rsidR="00521479"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Подключение.</w:t>
      </w:r>
    </w:p>
    <w:p w:rsidR="00521479" w:rsidRPr="003A0E11" w:rsidRDefault="00521479"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ВНИМАНИЕ! ВСЕ МОНТАЖНЫЕ РАБОТЫ ПРОИЗВОДИТЬ ТОЛЬКО</w:t>
      </w:r>
      <w:r w:rsidR="00687DE8" w:rsidRPr="003A0E11">
        <w:rPr>
          <w:rFonts w:ascii="Arial" w:hAnsi="Arial" w:cs="Arial"/>
          <w:sz w:val="16"/>
          <w:szCs w:val="16"/>
        </w:rPr>
        <w:t xml:space="preserve"> ПРИ ОТКЛЮЧЕННОМ ЭЛЕКТРОПИТАНИИ!</w:t>
      </w:r>
    </w:p>
    <w:p w:rsidR="00BB4683" w:rsidRPr="003A0E11" w:rsidRDefault="00BB4683"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Достаньте светильник из упаковки и проведите внеш</w:t>
      </w:r>
      <w:r w:rsidR="00F616B5" w:rsidRPr="003A0E11">
        <w:rPr>
          <w:rFonts w:ascii="Arial" w:hAnsi="Arial" w:cs="Arial"/>
          <w:sz w:val="16"/>
          <w:szCs w:val="16"/>
        </w:rPr>
        <w:t>н</w:t>
      </w:r>
      <w:r w:rsidRPr="003A0E11">
        <w:rPr>
          <w:rFonts w:ascii="Arial" w:hAnsi="Arial" w:cs="Arial"/>
          <w:sz w:val="16"/>
          <w:szCs w:val="16"/>
        </w:rPr>
        <w:t>ий осмотр</w:t>
      </w:r>
      <w:r w:rsidR="00F616B5" w:rsidRPr="003A0E11">
        <w:rPr>
          <w:rFonts w:ascii="Arial" w:hAnsi="Arial" w:cs="Arial"/>
          <w:sz w:val="16"/>
          <w:szCs w:val="16"/>
        </w:rPr>
        <w:t>, проверьте наличие всей необходимой комплектации.</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индивидуальной упаковке светильника.</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Подключение светильника осуществлять только через драйвер светодиодов (идет в комплекте поставки).</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985417" w:rsidRPr="003A0E11" w:rsidRDefault="00CB3D9F" w:rsidP="003A0E11">
      <w:pPr>
        <w:pStyle w:val="a3"/>
        <w:suppressAutoHyphens/>
        <w:spacing w:after="0" w:line="240" w:lineRule="auto"/>
        <w:ind w:left="360"/>
        <w:jc w:val="center"/>
        <w:rPr>
          <w:rFonts w:ascii="Arial" w:hAnsi="Arial" w:cs="Arial"/>
          <w:sz w:val="16"/>
          <w:szCs w:val="16"/>
        </w:rPr>
      </w:pPr>
      <w:r w:rsidRPr="00524529">
        <w:rPr>
          <w:rFonts w:ascii="Arial" w:hAnsi="Arial" w:cs="Arial"/>
          <w:noProof/>
          <w:sz w:val="16"/>
          <w:szCs w:val="16"/>
        </w:rPr>
        <w:drawing>
          <wp:inline distT="0" distB="0" distL="0" distR="0" wp14:anchorId="3D71D09B" wp14:editId="525C995B">
            <wp:extent cx="2812415" cy="1083945"/>
            <wp:effectExtent l="0" t="0" r="6985" b="1905"/>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1"/>
                    <pic:cNvPicPr/>
                  </pic:nvPicPr>
                  <pic:blipFill>
                    <a:blip r:embed="rId6" cstate="print"/>
                    <a:srcRect/>
                    <a:stretch>
                      <a:fillRect/>
                    </a:stretch>
                  </pic:blipFill>
                  <pic:spPr bwMode="auto">
                    <a:xfrm>
                      <a:off x="0" y="0"/>
                      <a:ext cx="2812415" cy="1083945"/>
                    </a:xfrm>
                    <a:prstGeom prst="rect">
                      <a:avLst/>
                    </a:prstGeom>
                    <a:noFill/>
                    <a:ln w="9525">
                      <a:noFill/>
                      <a:miter lim="800000"/>
                      <a:headEnd/>
                      <a:tailEnd/>
                    </a:ln>
                  </pic:spPr>
                </pic:pic>
              </a:graphicData>
            </a:graphic>
          </wp:inline>
        </w:drawing>
      </w:r>
    </w:p>
    <w:p w:rsidR="00370D19" w:rsidRPr="003A0E11" w:rsidRDefault="00521479"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 xml:space="preserve">Подключите электрическое питание </w:t>
      </w:r>
      <w:r w:rsidR="00481605" w:rsidRPr="003A0E11">
        <w:rPr>
          <w:rFonts w:ascii="Arial" w:hAnsi="Arial" w:cs="Arial"/>
          <w:sz w:val="16"/>
          <w:szCs w:val="16"/>
        </w:rPr>
        <w:t>230В/50Гц к контактам светильника.</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Установите светильник в монтажной нише</w:t>
      </w:r>
      <w:r w:rsidR="00CB3D9F" w:rsidRPr="00CB3D9F">
        <w:rPr>
          <w:rFonts w:ascii="Arial" w:hAnsi="Arial" w:cs="Arial"/>
          <w:sz w:val="16"/>
          <w:szCs w:val="16"/>
        </w:rPr>
        <w:t>.</w:t>
      </w:r>
    </w:p>
    <w:p w:rsidR="00B42CFF" w:rsidRPr="003A0E11" w:rsidRDefault="00594C10"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Включите питание</w:t>
      </w:r>
      <w:r w:rsidR="00B42CFF" w:rsidRPr="003A0E11">
        <w:rPr>
          <w:rFonts w:ascii="Arial" w:hAnsi="Arial" w:cs="Arial"/>
          <w:sz w:val="16"/>
          <w:szCs w:val="16"/>
        </w:rPr>
        <w:t>.</w:t>
      </w:r>
    </w:p>
    <w:p w:rsidR="00F616B5" w:rsidRPr="003A0E11" w:rsidRDefault="00F616B5"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Техническое обслуживание</w:t>
      </w:r>
    </w:p>
    <w:p w:rsidR="00F616B5" w:rsidRPr="003A0E11" w:rsidRDefault="00F616B5" w:rsidP="003A0E11">
      <w:pPr>
        <w:pStyle w:val="a3"/>
        <w:numPr>
          <w:ilvl w:val="0"/>
          <w:numId w:val="5"/>
        </w:numPr>
        <w:suppressAutoHyphens/>
        <w:spacing w:after="0" w:line="240" w:lineRule="auto"/>
        <w:jc w:val="both"/>
        <w:rPr>
          <w:rFonts w:ascii="Arial" w:hAnsi="Arial" w:cs="Arial"/>
          <w:sz w:val="16"/>
          <w:szCs w:val="16"/>
        </w:rPr>
      </w:pPr>
      <w:r w:rsidRPr="003A0E11">
        <w:rPr>
          <w:rFonts w:ascii="Arial" w:hAnsi="Arial" w:cs="Arial"/>
          <w:sz w:val="16"/>
          <w:szCs w:val="16"/>
        </w:rPr>
        <w:t xml:space="preserve">Обслуживание светильника проводить только </w:t>
      </w:r>
      <w:r w:rsidR="00985417" w:rsidRPr="003A0E11">
        <w:rPr>
          <w:rFonts w:ascii="Arial" w:hAnsi="Arial" w:cs="Arial"/>
          <w:sz w:val="16"/>
          <w:szCs w:val="16"/>
        </w:rPr>
        <w:t>при отключенном</w:t>
      </w:r>
      <w:r w:rsidRPr="003A0E11">
        <w:rPr>
          <w:rFonts w:ascii="Arial" w:hAnsi="Arial" w:cs="Arial"/>
          <w:sz w:val="16"/>
          <w:szCs w:val="16"/>
        </w:rPr>
        <w:t xml:space="preserve"> электропитании.</w:t>
      </w:r>
    </w:p>
    <w:p w:rsidR="00F616B5" w:rsidRPr="003A0E11" w:rsidRDefault="00F616B5" w:rsidP="003A0E11">
      <w:pPr>
        <w:pStyle w:val="a3"/>
        <w:numPr>
          <w:ilvl w:val="0"/>
          <w:numId w:val="5"/>
        </w:numPr>
        <w:suppressAutoHyphens/>
        <w:spacing w:after="0" w:line="240" w:lineRule="auto"/>
        <w:jc w:val="both"/>
        <w:rPr>
          <w:rFonts w:ascii="Arial" w:hAnsi="Arial" w:cs="Arial"/>
          <w:sz w:val="16"/>
          <w:szCs w:val="16"/>
        </w:rPr>
      </w:pPr>
      <w:r w:rsidRPr="003A0E11">
        <w:rPr>
          <w:rFonts w:ascii="Arial" w:hAnsi="Arial" w:cs="Arial"/>
          <w:sz w:val="16"/>
          <w:szCs w:val="16"/>
        </w:rPr>
        <w:t>Протирку от пыли корпуса и оптического блока светильника осуществлять</w:t>
      </w:r>
      <w:r w:rsidR="000E6ADD" w:rsidRPr="003A0E11">
        <w:rPr>
          <w:rFonts w:ascii="Arial" w:hAnsi="Arial" w:cs="Arial"/>
          <w:sz w:val="16"/>
          <w:szCs w:val="16"/>
        </w:rPr>
        <w:t xml:space="preserve"> сухой</w:t>
      </w:r>
      <w:r w:rsidRPr="003A0E11">
        <w:rPr>
          <w:rFonts w:ascii="Arial" w:hAnsi="Arial" w:cs="Arial"/>
          <w:sz w:val="16"/>
          <w:szCs w:val="16"/>
        </w:rPr>
        <w:t xml:space="preserve"> мягкой тканью по мере загрязнения.</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Меры предосторожности.</w:t>
      </w:r>
    </w:p>
    <w:p w:rsidR="00F616B5" w:rsidRPr="003A0E11" w:rsidRDefault="005765D1"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Для подключения и установки светильника</w:t>
      </w:r>
      <w:r w:rsidR="00B42CFF" w:rsidRPr="003A0E11">
        <w:rPr>
          <w:rFonts w:ascii="Arial" w:hAnsi="Arial" w:cs="Arial"/>
          <w:sz w:val="16"/>
          <w:szCs w:val="16"/>
        </w:rPr>
        <w:t xml:space="preserve"> допускаются лица</w:t>
      </w:r>
      <w:r w:rsidRPr="003A0E11">
        <w:rPr>
          <w:rFonts w:ascii="Arial" w:hAnsi="Arial" w:cs="Arial"/>
          <w:sz w:val="16"/>
          <w:szCs w:val="16"/>
        </w:rPr>
        <w:t>,</w:t>
      </w:r>
      <w:r w:rsidR="00B42CFF" w:rsidRPr="003A0E11">
        <w:rPr>
          <w:rFonts w:ascii="Arial" w:hAnsi="Arial" w:cs="Arial"/>
          <w:sz w:val="16"/>
          <w:szCs w:val="16"/>
        </w:rPr>
        <w:t xml:space="preserve"> имеющие </w:t>
      </w:r>
      <w:r w:rsidRPr="003A0E11">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3A0E11">
        <w:rPr>
          <w:rFonts w:ascii="Arial" w:hAnsi="Arial" w:cs="Arial"/>
          <w:sz w:val="16"/>
          <w:szCs w:val="16"/>
        </w:rPr>
        <w:t>.</w:t>
      </w:r>
    </w:p>
    <w:p w:rsidR="00F616B5" w:rsidRPr="003A0E11" w:rsidRDefault="00594C1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Все работы со светильником выполняются только при отключенном напряжении питания.</w:t>
      </w:r>
    </w:p>
    <w:p w:rsidR="00F616B5" w:rsidRPr="003A0E11" w:rsidRDefault="00B42CFF"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Изделие предназначено для использования только внутри помещений.</w:t>
      </w:r>
    </w:p>
    <w:p w:rsidR="00F616B5" w:rsidRPr="003A0E11" w:rsidRDefault="00594C1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Запрещена эксплуатация светильника при поврежденной изоляции питающего кабеля</w:t>
      </w:r>
      <w:r w:rsidR="00985417" w:rsidRPr="003A0E11">
        <w:rPr>
          <w:rFonts w:ascii="Arial" w:hAnsi="Arial" w:cs="Arial"/>
          <w:sz w:val="16"/>
          <w:szCs w:val="16"/>
        </w:rPr>
        <w:t>, повреждении корпуса драйвера или светильника</w:t>
      </w:r>
      <w:r w:rsidR="000E6ADD" w:rsidRPr="003A0E11">
        <w:rPr>
          <w:rFonts w:ascii="Arial" w:hAnsi="Arial" w:cs="Arial"/>
          <w:sz w:val="16"/>
          <w:szCs w:val="16"/>
        </w:rPr>
        <w:t>.</w:t>
      </w:r>
    </w:p>
    <w:p w:rsidR="00F616B5" w:rsidRPr="003A0E11" w:rsidRDefault="00594C1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Запрещена эксплуатация светильника в помещениях с повышенным содержанием пыли или влаги</w:t>
      </w:r>
      <w:r w:rsidR="00BB4683" w:rsidRPr="003A0E11">
        <w:rPr>
          <w:rFonts w:ascii="Arial" w:hAnsi="Arial" w:cs="Arial"/>
          <w:sz w:val="16"/>
          <w:szCs w:val="16"/>
        </w:rPr>
        <w:t>.</w:t>
      </w:r>
    </w:p>
    <w:p w:rsidR="00ED343C" w:rsidRPr="003A0E11" w:rsidRDefault="00ED343C"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Радиоактивные и ядовитые вещества в состав светильника не входят.</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 xml:space="preserve">Характерные неисправности и </w:t>
      </w:r>
      <w:r w:rsidR="00F616B5" w:rsidRPr="003A0E11">
        <w:rPr>
          <w:rFonts w:ascii="Arial" w:hAnsi="Arial" w:cs="Arial"/>
          <w:b/>
          <w:sz w:val="16"/>
          <w:szCs w:val="16"/>
        </w:rPr>
        <w:t>способы</w:t>
      </w:r>
      <w:r w:rsidRPr="003A0E11">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3A0E11" w:rsidTr="00985417">
        <w:tc>
          <w:tcPr>
            <w:tcW w:w="0" w:type="auto"/>
            <w:tcBorders>
              <w:top w:val="single" w:sz="4" w:space="0" w:color="000000"/>
              <w:left w:val="single" w:sz="4" w:space="0" w:color="000000"/>
              <w:bottom w:val="single" w:sz="4" w:space="0" w:color="000000"/>
              <w:right w:val="nil"/>
            </w:tcBorders>
            <w:vAlign w:val="center"/>
            <w:hideMark/>
          </w:tcPr>
          <w:p w:rsidR="00B42CFF" w:rsidRPr="003A0E11" w:rsidRDefault="00B42CFF" w:rsidP="003A0E11">
            <w:pPr>
              <w:suppressAutoHyphens/>
              <w:spacing w:after="0" w:line="240" w:lineRule="auto"/>
              <w:rPr>
                <w:rFonts w:ascii="Arial" w:eastAsia="Times New Roman" w:hAnsi="Arial" w:cs="Arial"/>
                <w:b/>
                <w:sz w:val="16"/>
                <w:szCs w:val="16"/>
              </w:rPr>
            </w:pPr>
            <w:r w:rsidRPr="003A0E11">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A0E11" w:rsidRDefault="00B42CFF" w:rsidP="003A0E11">
            <w:pPr>
              <w:suppressAutoHyphens/>
              <w:snapToGrid w:val="0"/>
              <w:spacing w:after="0" w:line="240" w:lineRule="auto"/>
              <w:rPr>
                <w:rFonts w:ascii="Arial" w:eastAsia="Times New Roman" w:hAnsi="Arial" w:cs="Arial"/>
                <w:b/>
                <w:sz w:val="16"/>
                <w:szCs w:val="16"/>
              </w:rPr>
            </w:pPr>
            <w:r w:rsidRPr="003A0E11">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suppressAutoHyphens/>
              <w:snapToGrid w:val="0"/>
              <w:spacing w:after="0" w:line="240" w:lineRule="auto"/>
              <w:rPr>
                <w:rFonts w:ascii="Arial" w:eastAsia="Times New Roman" w:hAnsi="Arial" w:cs="Arial"/>
                <w:b/>
                <w:sz w:val="16"/>
                <w:szCs w:val="16"/>
              </w:rPr>
            </w:pPr>
            <w:r w:rsidRPr="003A0E11">
              <w:rPr>
                <w:rFonts w:ascii="Arial" w:eastAsia="Times New Roman" w:hAnsi="Arial" w:cs="Arial"/>
                <w:b/>
                <w:sz w:val="16"/>
                <w:szCs w:val="16"/>
              </w:rPr>
              <w:t>Метод устранения</w:t>
            </w:r>
          </w:p>
        </w:tc>
      </w:tr>
      <w:tr w:rsidR="00B42CFF" w:rsidRPr="003A0E11" w:rsidTr="00985417">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 xml:space="preserve">При включении </w:t>
            </w:r>
            <w:r w:rsidRPr="003A0E11">
              <w:rPr>
                <w:rFonts w:ascii="Arial" w:hAnsi="Arial" w:cs="Arial"/>
                <w:sz w:val="16"/>
                <w:szCs w:val="16"/>
              </w:rPr>
              <w:t>питания</w:t>
            </w:r>
            <w:r w:rsidRPr="003A0E11">
              <w:rPr>
                <w:rFonts w:ascii="Arial" w:eastAsia="Times New Roman" w:hAnsi="Arial" w:cs="Arial"/>
                <w:sz w:val="16"/>
                <w:szCs w:val="16"/>
              </w:rPr>
              <w:t xml:space="preserve"> </w:t>
            </w:r>
            <w:r w:rsidRPr="003A0E11">
              <w:rPr>
                <w:rFonts w:ascii="Arial" w:hAnsi="Arial" w:cs="Arial"/>
                <w:sz w:val="16"/>
                <w:szCs w:val="16"/>
              </w:rPr>
              <w:t>светильник</w:t>
            </w:r>
            <w:r w:rsidRPr="003A0E11">
              <w:rPr>
                <w:rFonts w:ascii="Arial" w:eastAsia="Times New Roman" w:hAnsi="Arial" w:cs="Arial"/>
                <w:sz w:val="16"/>
                <w:szCs w:val="16"/>
              </w:rPr>
              <w:t xml:space="preserve"> не </w:t>
            </w:r>
            <w:r w:rsidRPr="003A0E11">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Проверьте наличие напряжения питающей сети</w:t>
            </w:r>
            <w:r w:rsidRPr="003A0E11">
              <w:rPr>
                <w:rFonts w:ascii="Arial" w:hAnsi="Arial" w:cs="Arial"/>
                <w:sz w:val="16"/>
                <w:szCs w:val="16"/>
              </w:rPr>
              <w:t xml:space="preserve"> и, при необходимости, устраните неисправность</w:t>
            </w:r>
          </w:p>
        </w:tc>
      </w:tr>
      <w:tr w:rsidR="00B42CFF" w:rsidRPr="003A0E11"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3A0E11" w:rsidRDefault="00B42CFF" w:rsidP="003A0E11">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suppressAutoHyphens/>
              <w:snapToGrid w:val="0"/>
              <w:spacing w:after="0" w:line="240" w:lineRule="auto"/>
              <w:rPr>
                <w:rFonts w:ascii="Arial" w:hAnsi="Arial" w:cs="Arial"/>
                <w:sz w:val="16"/>
                <w:szCs w:val="16"/>
              </w:rPr>
            </w:pPr>
            <w:r w:rsidRPr="003A0E11">
              <w:rPr>
                <w:rFonts w:ascii="Arial" w:hAnsi="Arial" w:cs="Arial"/>
                <w:sz w:val="16"/>
                <w:szCs w:val="16"/>
              </w:rPr>
              <w:t>Проверьте контакты в схеме подключения и устраните неисправность</w:t>
            </w:r>
          </w:p>
        </w:tc>
      </w:tr>
      <w:tr w:rsidR="00B42CFF" w:rsidRPr="003A0E11"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3A0E11" w:rsidRDefault="00B42CFF" w:rsidP="003A0E11">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suppressAutoHyphens/>
              <w:snapToGrid w:val="0"/>
              <w:spacing w:after="0" w:line="240" w:lineRule="auto"/>
              <w:rPr>
                <w:rFonts w:ascii="Arial" w:hAnsi="Arial" w:cs="Arial"/>
                <w:sz w:val="16"/>
                <w:szCs w:val="16"/>
              </w:rPr>
            </w:pPr>
            <w:r w:rsidRPr="003A0E11">
              <w:rPr>
                <w:rFonts w:ascii="Arial" w:hAnsi="Arial" w:cs="Arial"/>
                <w:sz w:val="16"/>
                <w:szCs w:val="16"/>
              </w:rPr>
              <w:t>Проверьте целостность цепей и целостность изоляции</w:t>
            </w:r>
          </w:p>
        </w:tc>
      </w:tr>
    </w:tbl>
    <w:p w:rsidR="00F616B5" w:rsidRPr="003A0E11" w:rsidRDefault="00F616B5" w:rsidP="003A0E11">
      <w:pPr>
        <w:pStyle w:val="a3"/>
        <w:suppressAutoHyphens/>
        <w:spacing w:after="0" w:line="240" w:lineRule="auto"/>
        <w:ind w:left="0"/>
        <w:jc w:val="both"/>
        <w:rPr>
          <w:rFonts w:ascii="Arial" w:hAnsi="Arial" w:cs="Arial"/>
          <w:sz w:val="16"/>
          <w:szCs w:val="16"/>
        </w:rPr>
      </w:pPr>
      <w:r w:rsidRPr="003A0E11">
        <w:rPr>
          <w:rFonts w:ascii="Arial" w:hAnsi="Arial" w:cs="Arial"/>
          <w:sz w:val="16"/>
          <w:szCs w:val="16"/>
        </w:rPr>
        <w:t xml:space="preserve">Если после произведенных действий светильник не загорается, то дальнейший ремонт </w:t>
      </w:r>
      <w:r w:rsidR="00624D2B" w:rsidRPr="003A0E11">
        <w:rPr>
          <w:rFonts w:ascii="Arial" w:hAnsi="Arial" w:cs="Arial"/>
          <w:sz w:val="16"/>
          <w:szCs w:val="16"/>
        </w:rPr>
        <w:t>нецелесообразен (</w:t>
      </w:r>
      <w:r w:rsidRPr="003A0E11">
        <w:rPr>
          <w:rFonts w:ascii="Arial" w:hAnsi="Arial" w:cs="Arial"/>
          <w:sz w:val="16"/>
          <w:szCs w:val="16"/>
        </w:rPr>
        <w:t>неисправимый дефект). Обратитесь в место продажи светильника.</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Хранение</w:t>
      </w:r>
    </w:p>
    <w:p w:rsidR="000E6ADD" w:rsidRPr="003A0E11" w:rsidRDefault="00056979" w:rsidP="003A0E11">
      <w:pPr>
        <w:suppressAutoHyphens/>
        <w:spacing w:after="0" w:line="240" w:lineRule="auto"/>
        <w:jc w:val="both"/>
        <w:rPr>
          <w:rFonts w:ascii="Arial" w:hAnsi="Arial" w:cs="Arial"/>
          <w:sz w:val="16"/>
          <w:szCs w:val="16"/>
        </w:rPr>
      </w:pPr>
      <w:r w:rsidRPr="003A0E1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w:t>
      </w:r>
      <w:r w:rsidR="00851D9F" w:rsidRPr="003A0E11">
        <w:rPr>
          <w:rFonts w:ascii="Arial" w:hAnsi="Arial" w:cs="Arial"/>
          <w:sz w:val="16"/>
          <w:szCs w:val="16"/>
        </w:rPr>
        <w:t xml:space="preserve"> </w:t>
      </w:r>
      <w:r w:rsidRPr="003A0E11">
        <w:rPr>
          <w:rFonts w:ascii="Arial" w:hAnsi="Arial" w:cs="Arial"/>
          <w:sz w:val="16"/>
          <w:szCs w:val="16"/>
        </w:rPr>
        <w:t>-25°С до +50°С, относительная влажность не более 80% при температуре 25°С. Не допускать воздействия влаги.</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Транспортировка</w:t>
      </w:r>
    </w:p>
    <w:p w:rsidR="00B42CFF" w:rsidRPr="003A0E11" w:rsidRDefault="00B42CFF" w:rsidP="003A0E11">
      <w:pPr>
        <w:suppressAutoHyphens/>
        <w:spacing w:after="0" w:line="240" w:lineRule="auto"/>
        <w:jc w:val="both"/>
        <w:rPr>
          <w:rFonts w:ascii="Arial" w:hAnsi="Arial" w:cs="Arial"/>
          <w:sz w:val="16"/>
          <w:szCs w:val="16"/>
        </w:rPr>
      </w:pPr>
      <w:r w:rsidRPr="003A0E1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Утилизация</w:t>
      </w:r>
    </w:p>
    <w:p w:rsidR="00B42CFF" w:rsidRPr="003A0E11" w:rsidRDefault="00624D2B" w:rsidP="003A0E11">
      <w:pPr>
        <w:suppressAutoHyphens/>
        <w:spacing w:after="0" w:line="240" w:lineRule="auto"/>
        <w:jc w:val="both"/>
        <w:rPr>
          <w:rFonts w:ascii="Arial" w:hAnsi="Arial" w:cs="Arial"/>
          <w:sz w:val="16"/>
          <w:szCs w:val="16"/>
        </w:rPr>
      </w:pPr>
      <w:r w:rsidRPr="003A0E11">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w:t>
      </w:r>
      <w:r w:rsidR="00851D9F" w:rsidRPr="003A0E11">
        <w:rPr>
          <w:rFonts w:ascii="Arial" w:hAnsi="Arial" w:cs="Arial"/>
          <w:sz w:val="16"/>
          <w:szCs w:val="16"/>
        </w:rPr>
        <w:t xml:space="preserve">твердых </w:t>
      </w:r>
      <w:r w:rsidRPr="003A0E11">
        <w:rPr>
          <w:rFonts w:ascii="Arial" w:hAnsi="Arial" w:cs="Arial"/>
          <w:sz w:val="16"/>
          <w:szCs w:val="16"/>
        </w:rPr>
        <w:t>бытовых отходов.</w:t>
      </w:r>
    </w:p>
    <w:p w:rsidR="00056979" w:rsidRPr="003A0E11" w:rsidRDefault="00056979"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Сертификация</w:t>
      </w:r>
    </w:p>
    <w:p w:rsidR="00056979" w:rsidRPr="003A0E11" w:rsidRDefault="003A0E11" w:rsidP="003A0E11">
      <w:pPr>
        <w:suppressAutoHyphens/>
        <w:spacing w:after="0" w:line="240" w:lineRule="auto"/>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3A0E11" w:rsidRDefault="00056979"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Информация об изготовителе и дата производства</w:t>
      </w:r>
    </w:p>
    <w:p w:rsidR="003A0E11" w:rsidRPr="003A0E11" w:rsidRDefault="00F656CF" w:rsidP="00F656CF">
      <w:pPr>
        <w:pStyle w:val="a3"/>
        <w:suppressAutoHyphens/>
        <w:spacing w:after="0" w:line="240" w:lineRule="auto"/>
        <w:ind w:left="0"/>
        <w:jc w:val="both"/>
        <w:rPr>
          <w:rFonts w:ascii="Arial" w:hAnsi="Arial" w:cs="Arial"/>
          <w:sz w:val="16"/>
          <w:szCs w:val="16"/>
        </w:rPr>
      </w:pPr>
      <w:r>
        <w:rPr>
          <w:rFonts w:ascii="Arial" w:hAnsi="Arial" w:cs="Arial"/>
          <w:sz w:val="16"/>
          <w:szCs w:val="16"/>
        </w:rPr>
        <w:t>Сделано в Китае. Изготовитель: «NINGBO YUSING LIGHTING CO., LTD» Китай, No.1199, MINGGUANG RD.JIANGSHAN TOWN, NINGBO, CHINA/</w:t>
      </w:r>
      <w:proofErr w:type="spellStart"/>
      <w:r>
        <w:rPr>
          <w:rFonts w:ascii="Arial" w:hAnsi="Arial" w:cs="Arial"/>
          <w:sz w:val="16"/>
          <w:szCs w:val="16"/>
        </w:rPr>
        <w:t>Нинбо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Лайтинг</w:t>
      </w:r>
      <w:proofErr w:type="spellEnd"/>
      <w:r>
        <w:rPr>
          <w:rFonts w:ascii="Arial" w:hAnsi="Arial" w:cs="Arial"/>
          <w:sz w:val="16"/>
          <w:szCs w:val="16"/>
        </w:rPr>
        <w:t xml:space="preserve">, Ко., № 1199, </w:t>
      </w:r>
      <w:proofErr w:type="spellStart"/>
      <w:r>
        <w:rPr>
          <w:rFonts w:ascii="Arial" w:hAnsi="Arial" w:cs="Arial"/>
          <w:sz w:val="16"/>
          <w:szCs w:val="16"/>
        </w:rPr>
        <w:t>Минггуан</w:t>
      </w:r>
      <w:proofErr w:type="spellEnd"/>
      <w:r>
        <w:rPr>
          <w:rFonts w:ascii="Arial" w:hAnsi="Arial" w:cs="Arial"/>
          <w:sz w:val="16"/>
          <w:szCs w:val="16"/>
        </w:rPr>
        <w:t xml:space="preserve"> </w:t>
      </w:r>
      <w:proofErr w:type="spellStart"/>
      <w:r>
        <w:rPr>
          <w:rFonts w:ascii="Arial" w:hAnsi="Arial" w:cs="Arial"/>
          <w:sz w:val="16"/>
          <w:szCs w:val="16"/>
        </w:rPr>
        <w:t>Роуд</w:t>
      </w:r>
      <w:proofErr w:type="spellEnd"/>
      <w:r>
        <w:rPr>
          <w:rFonts w:ascii="Arial" w:hAnsi="Arial" w:cs="Arial"/>
          <w:sz w:val="16"/>
          <w:szCs w:val="16"/>
        </w:rPr>
        <w:t xml:space="preserve">, </w:t>
      </w:r>
      <w:proofErr w:type="spellStart"/>
      <w:r>
        <w:rPr>
          <w:rFonts w:ascii="Arial" w:hAnsi="Arial" w:cs="Arial"/>
          <w:sz w:val="16"/>
          <w:szCs w:val="16"/>
        </w:rPr>
        <w:t>Цзяншань</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Нинбо</w:t>
      </w:r>
      <w:proofErr w:type="spellEnd"/>
      <w:r>
        <w:rPr>
          <w:rFonts w:ascii="Arial" w:hAnsi="Arial" w:cs="Arial"/>
          <w:sz w:val="16"/>
          <w:szCs w:val="16"/>
        </w:rPr>
        <w:t>, Китай. Филиалы завода-изготовителя: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 xml:space="preserve"> / 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  «</w:t>
      </w:r>
      <w:proofErr w:type="spellStart"/>
      <w:r>
        <w:rPr>
          <w:rFonts w:ascii="Arial" w:hAnsi="Arial" w:cs="Arial"/>
          <w:sz w:val="16"/>
          <w:szCs w:val="16"/>
        </w:rPr>
        <w:t>Zheijiang</w:t>
      </w:r>
      <w:proofErr w:type="spellEnd"/>
      <w:r>
        <w:rPr>
          <w:rFonts w:ascii="Arial" w:hAnsi="Arial" w:cs="Arial"/>
          <w:sz w:val="16"/>
          <w:szCs w:val="16"/>
        </w:rPr>
        <w:t xml:space="preserve"> MEKA </w:t>
      </w:r>
      <w:proofErr w:type="spellStart"/>
      <w:r>
        <w:rPr>
          <w:rFonts w:ascii="Arial" w:hAnsi="Arial" w:cs="Arial"/>
          <w:sz w:val="16"/>
          <w:szCs w:val="16"/>
        </w:rPr>
        <w:t>Electric</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w:t>
      </w:r>
      <w:proofErr w:type="spellStart"/>
      <w:r>
        <w:rPr>
          <w:rFonts w:ascii="Arial" w:hAnsi="Arial" w:cs="Arial"/>
          <w:sz w:val="16"/>
          <w:szCs w:val="16"/>
        </w:rPr>
        <w:t>Ltd</w:t>
      </w:r>
      <w:proofErr w:type="spellEnd"/>
      <w:r>
        <w:rPr>
          <w:rFonts w:ascii="Arial" w:hAnsi="Arial" w:cs="Arial"/>
          <w:sz w:val="16"/>
          <w:szCs w:val="16"/>
        </w:rPr>
        <w:t xml:space="preserve">» No.8 </w:t>
      </w:r>
      <w:proofErr w:type="spellStart"/>
      <w:r>
        <w:rPr>
          <w:rFonts w:ascii="Arial" w:hAnsi="Arial" w:cs="Arial"/>
          <w:sz w:val="16"/>
          <w:szCs w:val="16"/>
        </w:rPr>
        <w:t>Canghai</w:t>
      </w:r>
      <w:proofErr w:type="spellEnd"/>
      <w:r>
        <w:rPr>
          <w:rFonts w:ascii="Arial" w:hAnsi="Arial" w:cs="Arial"/>
          <w:sz w:val="16"/>
          <w:szCs w:val="16"/>
        </w:rPr>
        <w:t xml:space="preserve"> </w:t>
      </w:r>
      <w:proofErr w:type="spellStart"/>
      <w:r>
        <w:rPr>
          <w:rFonts w:ascii="Arial" w:hAnsi="Arial" w:cs="Arial"/>
          <w:sz w:val="16"/>
          <w:szCs w:val="16"/>
        </w:rPr>
        <w:t>Road</w:t>
      </w:r>
      <w:proofErr w:type="spellEnd"/>
      <w:r>
        <w:rPr>
          <w:rFonts w:ascii="Arial" w:hAnsi="Arial" w:cs="Arial"/>
          <w:sz w:val="16"/>
          <w:szCs w:val="16"/>
        </w:rPr>
        <w:t xml:space="preserve">, </w:t>
      </w:r>
      <w:proofErr w:type="spellStart"/>
      <w:r>
        <w:rPr>
          <w:rFonts w:ascii="Arial" w:hAnsi="Arial" w:cs="Arial"/>
          <w:sz w:val="16"/>
          <w:szCs w:val="16"/>
        </w:rPr>
        <w:t>Lihai</w:t>
      </w:r>
      <w:proofErr w:type="spellEnd"/>
      <w:r>
        <w:rPr>
          <w:rFonts w:ascii="Arial" w:hAnsi="Arial" w:cs="Arial"/>
          <w:sz w:val="16"/>
          <w:szCs w:val="16"/>
        </w:rPr>
        <w:t xml:space="preserve"> </w:t>
      </w:r>
      <w:proofErr w:type="spellStart"/>
      <w:r>
        <w:rPr>
          <w:rFonts w:ascii="Arial" w:hAnsi="Arial" w:cs="Arial"/>
          <w:sz w:val="16"/>
          <w:szCs w:val="16"/>
        </w:rPr>
        <w:t>Town</w:t>
      </w:r>
      <w:proofErr w:type="spellEnd"/>
      <w:r>
        <w:rPr>
          <w:rFonts w:ascii="Arial" w:hAnsi="Arial" w:cs="Arial"/>
          <w:sz w:val="16"/>
          <w:szCs w:val="16"/>
        </w:rPr>
        <w:t xml:space="preserve">, </w:t>
      </w:r>
      <w:proofErr w:type="spellStart"/>
      <w:r>
        <w:rPr>
          <w:rFonts w:ascii="Arial" w:hAnsi="Arial" w:cs="Arial"/>
          <w:sz w:val="16"/>
          <w:szCs w:val="16"/>
        </w:rPr>
        <w:t>Binhai</w:t>
      </w:r>
      <w:proofErr w:type="spellEnd"/>
      <w:r>
        <w:rPr>
          <w:rFonts w:ascii="Arial" w:hAnsi="Arial" w:cs="Arial"/>
          <w:sz w:val="16"/>
          <w:szCs w:val="16"/>
        </w:rPr>
        <w:t xml:space="preserve"> </w:t>
      </w:r>
      <w:proofErr w:type="spellStart"/>
      <w:r>
        <w:rPr>
          <w:rFonts w:ascii="Arial" w:hAnsi="Arial" w:cs="Arial"/>
          <w:sz w:val="16"/>
          <w:szCs w:val="16"/>
        </w:rPr>
        <w:t>New</w:t>
      </w:r>
      <w:proofErr w:type="spellEnd"/>
      <w:r>
        <w:rPr>
          <w:rFonts w:ascii="Arial" w:hAnsi="Arial" w:cs="Arial"/>
          <w:sz w:val="16"/>
          <w:szCs w:val="16"/>
        </w:rPr>
        <w:t xml:space="preserve"> </w:t>
      </w:r>
      <w:proofErr w:type="spellStart"/>
      <w:r>
        <w:rPr>
          <w:rFonts w:ascii="Arial" w:hAnsi="Arial" w:cs="Arial"/>
          <w:sz w:val="16"/>
          <w:szCs w:val="16"/>
        </w:rPr>
        <w:t>City</w:t>
      </w:r>
      <w:proofErr w:type="spellEnd"/>
      <w:r>
        <w:rPr>
          <w:rFonts w:ascii="Arial" w:hAnsi="Arial" w:cs="Arial"/>
          <w:sz w:val="16"/>
          <w:szCs w:val="16"/>
        </w:rPr>
        <w:t xml:space="preserve">, </w:t>
      </w:r>
      <w:proofErr w:type="spellStart"/>
      <w:r>
        <w:rPr>
          <w:rFonts w:ascii="Arial" w:hAnsi="Arial" w:cs="Arial"/>
          <w:sz w:val="16"/>
          <w:szCs w:val="16"/>
        </w:rPr>
        <w:t>Shaoxing</w:t>
      </w:r>
      <w:proofErr w:type="spellEnd"/>
      <w:r>
        <w:rPr>
          <w:rFonts w:ascii="Arial" w:hAnsi="Arial" w:cs="Arial"/>
          <w:sz w:val="16"/>
          <w:szCs w:val="16"/>
        </w:rPr>
        <w:t xml:space="preserve">, </w:t>
      </w:r>
      <w:proofErr w:type="spellStart"/>
      <w:r>
        <w:rPr>
          <w:rFonts w:ascii="Arial" w:hAnsi="Arial" w:cs="Arial"/>
          <w:sz w:val="16"/>
          <w:szCs w:val="16"/>
        </w:rPr>
        <w:t>Zheijiang</w:t>
      </w:r>
      <w:proofErr w:type="spellEnd"/>
      <w:r>
        <w:rPr>
          <w:rFonts w:ascii="Arial" w:hAnsi="Arial" w:cs="Arial"/>
          <w:sz w:val="16"/>
          <w:szCs w:val="16"/>
        </w:rPr>
        <w:t xml:space="preserve"> </w:t>
      </w:r>
      <w:proofErr w:type="spellStart"/>
      <w:r>
        <w:rPr>
          <w:rFonts w:ascii="Arial" w:hAnsi="Arial" w:cs="Arial"/>
          <w:sz w:val="16"/>
          <w:szCs w:val="16"/>
        </w:rPr>
        <w:t>Province</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w:t>
      </w:r>
      <w:proofErr w:type="spellStart"/>
      <w:r>
        <w:rPr>
          <w:rFonts w:ascii="Arial" w:hAnsi="Arial" w:cs="Arial"/>
          <w:sz w:val="16"/>
          <w:szCs w:val="16"/>
        </w:rPr>
        <w:t>Чжецзян</w:t>
      </w:r>
      <w:proofErr w:type="spellEnd"/>
      <w:r>
        <w:rPr>
          <w:rFonts w:ascii="Arial" w:hAnsi="Arial" w:cs="Arial"/>
          <w:sz w:val="16"/>
          <w:szCs w:val="16"/>
        </w:rPr>
        <w:t xml:space="preserve"> МЕКА Электрик Ко., Лтд» №8 </w:t>
      </w:r>
      <w:proofErr w:type="spellStart"/>
      <w:r>
        <w:rPr>
          <w:rFonts w:ascii="Arial" w:hAnsi="Arial" w:cs="Arial"/>
          <w:sz w:val="16"/>
          <w:szCs w:val="16"/>
        </w:rPr>
        <w:t>Цанхай</w:t>
      </w:r>
      <w:proofErr w:type="spellEnd"/>
      <w:r>
        <w:rPr>
          <w:rFonts w:ascii="Arial" w:hAnsi="Arial" w:cs="Arial"/>
          <w:sz w:val="16"/>
          <w:szCs w:val="16"/>
        </w:rPr>
        <w:t xml:space="preserve"> </w:t>
      </w:r>
      <w:proofErr w:type="spellStart"/>
      <w:r>
        <w:rPr>
          <w:rFonts w:ascii="Arial" w:hAnsi="Arial" w:cs="Arial"/>
          <w:sz w:val="16"/>
          <w:szCs w:val="16"/>
        </w:rPr>
        <w:t>Роад</w:t>
      </w:r>
      <w:proofErr w:type="spellEnd"/>
      <w:r>
        <w:rPr>
          <w:rFonts w:ascii="Arial" w:hAnsi="Arial" w:cs="Arial"/>
          <w:sz w:val="16"/>
          <w:szCs w:val="16"/>
        </w:rPr>
        <w:t xml:space="preserve">, </w:t>
      </w:r>
      <w:proofErr w:type="spellStart"/>
      <w:r>
        <w:rPr>
          <w:rFonts w:ascii="Arial" w:hAnsi="Arial" w:cs="Arial"/>
          <w:sz w:val="16"/>
          <w:szCs w:val="16"/>
        </w:rPr>
        <w:t>Лихай</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Бинхай</w:t>
      </w:r>
      <w:proofErr w:type="spellEnd"/>
      <w:r>
        <w:rPr>
          <w:rFonts w:ascii="Arial" w:hAnsi="Arial" w:cs="Arial"/>
          <w:sz w:val="16"/>
          <w:szCs w:val="16"/>
        </w:rPr>
        <w:t xml:space="preserve"> Нью Сити, </w:t>
      </w:r>
      <w:proofErr w:type="spellStart"/>
      <w:r>
        <w:rPr>
          <w:rFonts w:ascii="Arial" w:hAnsi="Arial" w:cs="Arial"/>
          <w:sz w:val="16"/>
          <w:szCs w:val="16"/>
        </w:rPr>
        <w:t>Шаосин</w:t>
      </w:r>
      <w:proofErr w:type="spellEnd"/>
      <w:r>
        <w:rPr>
          <w:rFonts w:ascii="Arial" w:hAnsi="Arial" w:cs="Arial"/>
          <w:sz w:val="16"/>
          <w:szCs w:val="16"/>
        </w:rPr>
        <w:t xml:space="preserve">, провинция </w:t>
      </w:r>
      <w:proofErr w:type="spellStart"/>
      <w:r>
        <w:rPr>
          <w:rFonts w:ascii="Arial" w:hAnsi="Arial" w:cs="Arial"/>
          <w:sz w:val="16"/>
          <w:szCs w:val="16"/>
        </w:rPr>
        <w:t>Чжецзян</w:t>
      </w:r>
      <w:proofErr w:type="spellEnd"/>
      <w:r>
        <w:rPr>
          <w:rFonts w:ascii="Arial" w:hAnsi="Arial" w:cs="Arial"/>
          <w:sz w:val="16"/>
          <w:szCs w:val="16"/>
        </w:rPr>
        <w:t>, Китай; "</w:t>
      </w:r>
      <w:proofErr w:type="spellStart"/>
      <w:r>
        <w:rPr>
          <w:rFonts w:ascii="Arial" w:hAnsi="Arial" w:cs="Arial"/>
          <w:sz w:val="16"/>
          <w:szCs w:val="16"/>
        </w:rPr>
        <w:t>Hangzhou</w:t>
      </w:r>
      <w:proofErr w:type="spellEnd"/>
      <w:r>
        <w:rPr>
          <w:rFonts w:ascii="Arial" w:hAnsi="Arial" w:cs="Arial"/>
          <w:sz w:val="16"/>
          <w:szCs w:val="16"/>
        </w:rPr>
        <w:t xml:space="preserve"> </w:t>
      </w:r>
      <w:proofErr w:type="spellStart"/>
      <w:r>
        <w:rPr>
          <w:rFonts w:ascii="Arial" w:hAnsi="Arial" w:cs="Arial"/>
          <w:sz w:val="16"/>
          <w:szCs w:val="16"/>
        </w:rPr>
        <w:t>Junction</w:t>
      </w:r>
      <w:proofErr w:type="spellEnd"/>
      <w:r>
        <w:rPr>
          <w:rFonts w:ascii="Arial" w:hAnsi="Arial" w:cs="Arial"/>
          <w:sz w:val="16"/>
          <w:szCs w:val="16"/>
        </w:rPr>
        <w:t xml:space="preserve"> </w:t>
      </w:r>
      <w:proofErr w:type="spellStart"/>
      <w:r>
        <w:rPr>
          <w:rFonts w:ascii="Arial" w:hAnsi="Arial" w:cs="Arial"/>
          <w:sz w:val="16"/>
          <w:szCs w:val="16"/>
        </w:rPr>
        <w:t>Imp.and</w:t>
      </w:r>
      <w:proofErr w:type="spellEnd"/>
      <w:r>
        <w:rPr>
          <w:rFonts w:ascii="Arial" w:hAnsi="Arial" w:cs="Arial"/>
          <w:sz w:val="16"/>
          <w:szCs w:val="16"/>
        </w:rPr>
        <w:t xml:space="preserve"> </w:t>
      </w:r>
      <w:proofErr w:type="spellStart"/>
      <w:r>
        <w:rPr>
          <w:rFonts w:ascii="Arial" w:hAnsi="Arial" w:cs="Arial"/>
          <w:sz w:val="16"/>
          <w:szCs w:val="16"/>
        </w:rPr>
        <w:t>Exp</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.,LTD." Адрес</w:t>
      </w:r>
      <w:r>
        <w:rPr>
          <w:rFonts w:ascii="Arial" w:hAnsi="Arial" w:cs="Arial"/>
          <w:sz w:val="16"/>
          <w:szCs w:val="16"/>
          <w:lang w:val="en-US"/>
        </w:rPr>
        <w:t xml:space="preserve">: No.95 </w:t>
      </w:r>
      <w:proofErr w:type="spellStart"/>
      <w:r>
        <w:rPr>
          <w:rFonts w:ascii="Arial" w:hAnsi="Arial" w:cs="Arial"/>
          <w:sz w:val="16"/>
          <w:szCs w:val="16"/>
          <w:lang w:val="en-US"/>
        </w:rPr>
        <w:t>Binwen</w:t>
      </w:r>
      <w:proofErr w:type="spellEnd"/>
      <w:r>
        <w:rPr>
          <w:rFonts w:ascii="Arial" w:hAnsi="Arial" w:cs="Arial"/>
          <w:sz w:val="16"/>
          <w:szCs w:val="16"/>
          <w:lang w:val="en-US"/>
        </w:rPr>
        <w:t xml:space="preserve"> </w:t>
      </w:r>
      <w:proofErr w:type="spellStart"/>
      <w:r>
        <w:rPr>
          <w:rFonts w:ascii="Arial" w:hAnsi="Arial" w:cs="Arial"/>
          <w:sz w:val="16"/>
          <w:szCs w:val="16"/>
          <w:lang w:val="en-US"/>
        </w:rPr>
        <w:t>Road,Binjiang</w:t>
      </w:r>
      <w:proofErr w:type="spellEnd"/>
      <w:r>
        <w:rPr>
          <w:rFonts w:ascii="Arial" w:hAnsi="Arial" w:cs="Arial"/>
          <w:sz w:val="16"/>
          <w:szCs w:val="16"/>
          <w:lang w:val="en-US"/>
        </w:rPr>
        <w:t xml:space="preserve"> District, Hangzhou, China/</w:t>
      </w:r>
      <w:r>
        <w:rPr>
          <w:rFonts w:ascii="Arial" w:hAnsi="Arial" w:cs="Arial"/>
          <w:sz w:val="16"/>
          <w:szCs w:val="16"/>
        </w:rPr>
        <w:t>ООО</w:t>
      </w:r>
      <w:r>
        <w:rPr>
          <w:rFonts w:ascii="Arial" w:hAnsi="Arial" w:cs="Arial"/>
          <w:sz w:val="16"/>
          <w:szCs w:val="16"/>
          <w:lang w:val="en-US"/>
        </w:rPr>
        <w:t xml:space="preserve"> "</w:t>
      </w:r>
      <w:r>
        <w:rPr>
          <w:rFonts w:ascii="Arial" w:hAnsi="Arial" w:cs="Arial"/>
          <w:sz w:val="16"/>
          <w:szCs w:val="16"/>
        </w:rPr>
        <w:t>Ханчжоу</w:t>
      </w:r>
      <w:r>
        <w:rPr>
          <w:rFonts w:ascii="Arial" w:hAnsi="Arial" w:cs="Arial"/>
          <w:sz w:val="16"/>
          <w:szCs w:val="16"/>
          <w:lang w:val="en-US"/>
        </w:rPr>
        <w:t xml:space="preserve"> </w:t>
      </w:r>
      <w:proofErr w:type="spellStart"/>
      <w:r>
        <w:rPr>
          <w:rFonts w:ascii="Arial" w:hAnsi="Arial" w:cs="Arial"/>
          <w:sz w:val="16"/>
          <w:szCs w:val="16"/>
        </w:rPr>
        <w:t>Джанкшин</w:t>
      </w:r>
      <w:proofErr w:type="spellEnd"/>
      <w:r>
        <w:rPr>
          <w:rFonts w:ascii="Arial" w:hAnsi="Arial" w:cs="Arial"/>
          <w:sz w:val="16"/>
          <w:szCs w:val="16"/>
          <w:lang w:val="en-US"/>
        </w:rPr>
        <w:t xml:space="preserve"> </w:t>
      </w:r>
      <w:proofErr w:type="spellStart"/>
      <w:r>
        <w:rPr>
          <w:rFonts w:ascii="Arial" w:hAnsi="Arial" w:cs="Arial"/>
          <w:sz w:val="16"/>
          <w:szCs w:val="16"/>
        </w:rPr>
        <w:t>Имп</w:t>
      </w:r>
      <w:proofErr w:type="spellEnd"/>
      <w:r>
        <w:rPr>
          <w:rFonts w:ascii="Arial" w:hAnsi="Arial" w:cs="Arial"/>
          <w:sz w:val="16"/>
          <w:szCs w:val="16"/>
          <w:lang w:val="en-US"/>
        </w:rPr>
        <w:t xml:space="preserve">. </w:t>
      </w:r>
      <w:r>
        <w:rPr>
          <w:rFonts w:ascii="Arial" w:hAnsi="Arial" w:cs="Arial"/>
          <w:sz w:val="16"/>
          <w:szCs w:val="16"/>
        </w:rPr>
        <w:t>Энд</w:t>
      </w:r>
      <w:r>
        <w:rPr>
          <w:rFonts w:ascii="Arial" w:hAnsi="Arial" w:cs="Arial"/>
          <w:sz w:val="16"/>
          <w:szCs w:val="16"/>
          <w:lang w:val="en-US"/>
        </w:rPr>
        <w:t xml:space="preserve">. </w:t>
      </w:r>
      <w:proofErr w:type="spellStart"/>
      <w:r>
        <w:rPr>
          <w:rFonts w:ascii="Arial" w:hAnsi="Arial" w:cs="Arial"/>
          <w:sz w:val="16"/>
          <w:szCs w:val="16"/>
        </w:rPr>
        <w:t>Эксп</w:t>
      </w:r>
      <w:proofErr w:type="spellEnd"/>
      <w:r>
        <w:rPr>
          <w:rFonts w:ascii="Arial" w:hAnsi="Arial" w:cs="Arial"/>
          <w:sz w:val="16"/>
          <w:szCs w:val="16"/>
        </w:rPr>
        <w:t xml:space="preserve">. Компания". Адрес; №95 </w:t>
      </w:r>
      <w:proofErr w:type="spellStart"/>
      <w:r>
        <w:rPr>
          <w:rFonts w:ascii="Arial" w:hAnsi="Arial" w:cs="Arial"/>
          <w:sz w:val="16"/>
          <w:szCs w:val="16"/>
        </w:rPr>
        <w:t>Бинвин</w:t>
      </w:r>
      <w:proofErr w:type="spellEnd"/>
      <w:r>
        <w:rPr>
          <w:rFonts w:ascii="Arial" w:hAnsi="Arial" w:cs="Arial"/>
          <w:sz w:val="16"/>
          <w:szCs w:val="16"/>
        </w:rPr>
        <w:t xml:space="preserve"> шоссе, район </w:t>
      </w:r>
      <w:proofErr w:type="spellStart"/>
      <w:r>
        <w:rPr>
          <w:rFonts w:ascii="Arial" w:hAnsi="Arial" w:cs="Arial"/>
          <w:sz w:val="16"/>
          <w:szCs w:val="16"/>
        </w:rPr>
        <w:t>Бинзянь</w:t>
      </w:r>
      <w:proofErr w:type="spellEnd"/>
      <w:r>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3A0E11" w:rsidRDefault="003A0E11" w:rsidP="003A0E11">
      <w:pPr>
        <w:pStyle w:val="a3"/>
        <w:suppressAutoHyphens/>
        <w:spacing w:after="0" w:line="240" w:lineRule="auto"/>
        <w:ind w:left="0"/>
        <w:rPr>
          <w:rFonts w:ascii="Arial" w:hAnsi="Arial" w:cs="Arial"/>
          <w:sz w:val="16"/>
          <w:szCs w:val="16"/>
        </w:rPr>
      </w:pPr>
      <w:r w:rsidRPr="003A0E1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3A0E11" w:rsidRDefault="00B42CFF"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Гарантийные обязательства.</w:t>
      </w:r>
    </w:p>
    <w:p w:rsidR="00F57FE8"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 xml:space="preserve">Срок гарантийного обслуживания светильника составляет </w:t>
      </w:r>
      <w:r w:rsidR="00CB3D9F">
        <w:rPr>
          <w:rFonts w:ascii="Arial" w:hAnsi="Arial" w:cs="Arial"/>
          <w:sz w:val="16"/>
          <w:szCs w:val="16"/>
        </w:rPr>
        <w:t>2</w:t>
      </w:r>
      <w:r w:rsidRPr="003A0E11">
        <w:rPr>
          <w:rFonts w:ascii="Arial" w:hAnsi="Arial" w:cs="Arial"/>
          <w:sz w:val="16"/>
          <w:szCs w:val="16"/>
        </w:rPr>
        <w:t xml:space="preserve"> года (</w:t>
      </w:r>
      <w:r w:rsidR="00CB3D9F">
        <w:rPr>
          <w:rFonts w:ascii="Arial" w:hAnsi="Arial" w:cs="Arial"/>
          <w:sz w:val="16"/>
          <w:szCs w:val="16"/>
        </w:rPr>
        <w:t>24</w:t>
      </w:r>
      <w:r w:rsidRPr="003A0E11">
        <w:rPr>
          <w:rFonts w:ascii="Arial" w:hAnsi="Arial" w:cs="Arial"/>
          <w:sz w:val="16"/>
          <w:szCs w:val="16"/>
        </w:rPr>
        <w:t xml:space="preserve"> месяц</w:t>
      </w:r>
      <w:r w:rsidR="00CB3D9F">
        <w:rPr>
          <w:rFonts w:ascii="Arial" w:hAnsi="Arial" w:cs="Arial"/>
          <w:sz w:val="16"/>
          <w:szCs w:val="16"/>
        </w:rPr>
        <w:t>а</w:t>
      </w:r>
      <w:r w:rsidRPr="003A0E11">
        <w:rPr>
          <w:rFonts w:ascii="Arial"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F57FE8"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7FE8"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7FE8"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A0E11">
        <w:rPr>
          <w:rFonts w:ascii="Arial" w:hAnsi="Arial" w:cs="Arial"/>
          <w:sz w:val="16"/>
          <w:szCs w:val="16"/>
        </w:rPr>
        <w:t>стикерованием</w:t>
      </w:r>
      <w:proofErr w:type="spellEnd"/>
      <w:r w:rsidRPr="003A0E11">
        <w:rPr>
          <w:rFonts w:ascii="Arial" w:hAnsi="Arial" w:cs="Arial"/>
          <w:sz w:val="16"/>
          <w:szCs w:val="16"/>
        </w:rPr>
        <w:t xml:space="preserve">. </w:t>
      </w:r>
    </w:p>
    <w:p w:rsidR="00F57FE8"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Если от даты производства товара, возвращаемого на склад поставщик</w:t>
      </w:r>
      <w:bookmarkStart w:id="0" w:name="_GoBack"/>
      <w:bookmarkEnd w:id="0"/>
      <w:r w:rsidRPr="003A0E11">
        <w:rPr>
          <w:rFonts w:ascii="Arial" w:hAnsi="Arial" w:cs="Arial"/>
          <w:sz w:val="16"/>
          <w:szCs w:val="16"/>
        </w:rPr>
        <w:t>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7FE8"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13B25" w:rsidRPr="003A0E11" w:rsidRDefault="00F57FE8" w:rsidP="00CB3D9F">
      <w:pPr>
        <w:pStyle w:val="a3"/>
        <w:numPr>
          <w:ilvl w:val="0"/>
          <w:numId w:val="13"/>
        </w:numPr>
        <w:suppressAutoHyphens/>
        <w:spacing w:after="0" w:line="240" w:lineRule="auto"/>
        <w:jc w:val="both"/>
        <w:rPr>
          <w:rFonts w:ascii="Arial" w:hAnsi="Arial" w:cs="Arial"/>
          <w:sz w:val="16"/>
          <w:szCs w:val="16"/>
        </w:rPr>
      </w:pPr>
      <w:r w:rsidRPr="003A0E11">
        <w:rPr>
          <w:rFonts w:ascii="Arial" w:hAnsi="Arial" w:cs="Arial"/>
          <w:sz w:val="16"/>
          <w:szCs w:val="16"/>
        </w:rPr>
        <w:t>Срок службы изделия 5 лет.</w:t>
      </w:r>
    </w:p>
    <w:p w:rsidR="004F7CDC" w:rsidRPr="003A0E11" w:rsidRDefault="007063FB" w:rsidP="003A0E11">
      <w:pPr>
        <w:suppressAutoHyphens/>
        <w:spacing w:after="0" w:line="240" w:lineRule="auto"/>
        <w:rPr>
          <w:rFonts w:ascii="Arial" w:hAnsi="Arial" w:cs="Arial"/>
          <w:sz w:val="16"/>
          <w:szCs w:val="16"/>
        </w:rPr>
      </w:pPr>
      <w:r w:rsidRPr="003A0E11">
        <w:rPr>
          <w:rFonts w:ascii="Arial" w:hAnsi="Arial" w:cs="Arial"/>
          <w:sz w:val="16"/>
          <w:szCs w:val="16"/>
        </w:rPr>
        <w:t xml:space="preserve"> </w:t>
      </w:r>
    </w:p>
    <w:p w:rsidR="00A167D2" w:rsidRPr="003A0E11" w:rsidRDefault="00A167D2" w:rsidP="003A0E11">
      <w:pPr>
        <w:pStyle w:val="a3"/>
        <w:suppressAutoHyphens/>
        <w:spacing w:after="0" w:line="240" w:lineRule="auto"/>
        <w:ind w:left="1440"/>
        <w:jc w:val="center"/>
        <w:rPr>
          <w:rFonts w:ascii="Arial" w:hAnsi="Arial" w:cs="Arial"/>
          <w:sz w:val="16"/>
          <w:szCs w:val="16"/>
        </w:rPr>
      </w:pPr>
      <w:r w:rsidRPr="003A0E11">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A0E11">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3A0E11">
        <w:rPr>
          <w:rFonts w:ascii="Arial" w:hAnsi="Arial" w:cs="Arial"/>
          <w:sz w:val="16"/>
          <w:szCs w:val="16"/>
        </w:rPr>
        <w:t xml:space="preserve"> </w:t>
      </w:r>
      <w:r w:rsidR="00481605" w:rsidRPr="003A0E11">
        <w:rPr>
          <w:rFonts w:ascii="Arial" w:hAnsi="Arial" w:cs="Arial"/>
          <w:noProof/>
          <w:sz w:val="16"/>
          <w:szCs w:val="16"/>
        </w:rPr>
        <w:t xml:space="preserve"> </w:t>
      </w:r>
    </w:p>
    <w:p w:rsidR="004F7CDC" w:rsidRPr="003A0E11" w:rsidRDefault="004F7CDC" w:rsidP="003A0E11">
      <w:pPr>
        <w:suppressAutoHyphens/>
        <w:spacing w:after="0" w:line="240" w:lineRule="auto"/>
        <w:rPr>
          <w:rFonts w:ascii="Arial" w:hAnsi="Arial" w:cs="Arial"/>
          <w:sz w:val="16"/>
          <w:szCs w:val="16"/>
        </w:rPr>
      </w:pPr>
    </w:p>
    <w:p w:rsidR="004F7CDC" w:rsidRPr="003A0E11" w:rsidRDefault="004F7CDC" w:rsidP="003A0E11">
      <w:pPr>
        <w:suppressAutoHyphens/>
        <w:spacing w:after="0" w:line="240" w:lineRule="auto"/>
        <w:rPr>
          <w:rFonts w:ascii="Arial" w:hAnsi="Arial" w:cs="Arial"/>
          <w:sz w:val="16"/>
          <w:szCs w:val="16"/>
        </w:rPr>
      </w:pPr>
      <w:r w:rsidRPr="003A0E11">
        <w:rPr>
          <w:rFonts w:ascii="Arial" w:hAnsi="Arial" w:cs="Arial"/>
          <w:sz w:val="16"/>
          <w:szCs w:val="16"/>
        </w:rPr>
        <w:t xml:space="preserve">                  </w:t>
      </w:r>
    </w:p>
    <w:sectPr w:rsidR="004F7CDC" w:rsidRPr="003A0E11" w:rsidSect="00624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B53734D"/>
    <w:multiLevelType w:val="hybridMultilevel"/>
    <w:tmpl w:val="518AABFE"/>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3706EC6"/>
    <w:multiLevelType w:val="hybridMultilevel"/>
    <w:tmpl w:val="D45088D0"/>
    <w:lvl w:ilvl="0" w:tplc="0F0A52F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
  </w:num>
  <w:num w:numId="9">
    <w:abstractNumId w:val="0"/>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E6ADD"/>
    <w:rsid w:val="001205D5"/>
    <w:rsid w:val="001336EF"/>
    <w:rsid w:val="00150118"/>
    <w:rsid w:val="00150486"/>
    <w:rsid w:val="00167812"/>
    <w:rsid w:val="00187F76"/>
    <w:rsid w:val="001916F8"/>
    <w:rsid w:val="002104DE"/>
    <w:rsid w:val="0026763A"/>
    <w:rsid w:val="00267FD5"/>
    <w:rsid w:val="002908FA"/>
    <w:rsid w:val="002E0244"/>
    <w:rsid w:val="0030061C"/>
    <w:rsid w:val="00366EB5"/>
    <w:rsid w:val="00370D19"/>
    <w:rsid w:val="00374CA1"/>
    <w:rsid w:val="0039170B"/>
    <w:rsid w:val="003A0E11"/>
    <w:rsid w:val="003A6439"/>
    <w:rsid w:val="003F0388"/>
    <w:rsid w:val="003F05C9"/>
    <w:rsid w:val="00417BF5"/>
    <w:rsid w:val="00420434"/>
    <w:rsid w:val="00430420"/>
    <w:rsid w:val="00444327"/>
    <w:rsid w:val="0045705C"/>
    <w:rsid w:val="00481605"/>
    <w:rsid w:val="00484E50"/>
    <w:rsid w:val="004905D9"/>
    <w:rsid w:val="004A03FF"/>
    <w:rsid w:val="004F7493"/>
    <w:rsid w:val="004F7CDC"/>
    <w:rsid w:val="0051056A"/>
    <w:rsid w:val="00521479"/>
    <w:rsid w:val="005461A4"/>
    <w:rsid w:val="00554E52"/>
    <w:rsid w:val="00561CAD"/>
    <w:rsid w:val="005765D1"/>
    <w:rsid w:val="00583B1C"/>
    <w:rsid w:val="00593CAB"/>
    <w:rsid w:val="00594C10"/>
    <w:rsid w:val="005B0F8A"/>
    <w:rsid w:val="005B2A70"/>
    <w:rsid w:val="005D0FC8"/>
    <w:rsid w:val="005D53C1"/>
    <w:rsid w:val="005E3268"/>
    <w:rsid w:val="005F4919"/>
    <w:rsid w:val="006031FF"/>
    <w:rsid w:val="00624D2B"/>
    <w:rsid w:val="006269BE"/>
    <w:rsid w:val="006335C7"/>
    <w:rsid w:val="00640187"/>
    <w:rsid w:val="006802E4"/>
    <w:rsid w:val="00687DE8"/>
    <w:rsid w:val="006B30D5"/>
    <w:rsid w:val="006E3B3B"/>
    <w:rsid w:val="0070357B"/>
    <w:rsid w:val="007063FB"/>
    <w:rsid w:val="00724800"/>
    <w:rsid w:val="00740D79"/>
    <w:rsid w:val="00741521"/>
    <w:rsid w:val="007524CC"/>
    <w:rsid w:val="007753E4"/>
    <w:rsid w:val="0078367F"/>
    <w:rsid w:val="007923EB"/>
    <w:rsid w:val="007C3333"/>
    <w:rsid w:val="007E72C5"/>
    <w:rsid w:val="0082444F"/>
    <w:rsid w:val="00851D9F"/>
    <w:rsid w:val="008A388D"/>
    <w:rsid w:val="008F1F28"/>
    <w:rsid w:val="008F42D2"/>
    <w:rsid w:val="0094140D"/>
    <w:rsid w:val="009779B9"/>
    <w:rsid w:val="00985417"/>
    <w:rsid w:val="00985F37"/>
    <w:rsid w:val="009A1729"/>
    <w:rsid w:val="009F6272"/>
    <w:rsid w:val="00A13B25"/>
    <w:rsid w:val="00A167D2"/>
    <w:rsid w:val="00A231D4"/>
    <w:rsid w:val="00A64106"/>
    <w:rsid w:val="00A801EE"/>
    <w:rsid w:val="00AA3B6D"/>
    <w:rsid w:val="00AB58FA"/>
    <w:rsid w:val="00AE36B8"/>
    <w:rsid w:val="00AF69D7"/>
    <w:rsid w:val="00B15032"/>
    <w:rsid w:val="00B2480E"/>
    <w:rsid w:val="00B42CFF"/>
    <w:rsid w:val="00B47496"/>
    <w:rsid w:val="00B972F5"/>
    <w:rsid w:val="00BA5BC3"/>
    <w:rsid w:val="00BB4683"/>
    <w:rsid w:val="00BF5140"/>
    <w:rsid w:val="00C62937"/>
    <w:rsid w:val="00CB3D9F"/>
    <w:rsid w:val="00CC225E"/>
    <w:rsid w:val="00CE6AFA"/>
    <w:rsid w:val="00D0661F"/>
    <w:rsid w:val="00D603B1"/>
    <w:rsid w:val="00D97E98"/>
    <w:rsid w:val="00DA74D3"/>
    <w:rsid w:val="00DB2FFA"/>
    <w:rsid w:val="00DC5784"/>
    <w:rsid w:val="00DD3631"/>
    <w:rsid w:val="00DE3DC0"/>
    <w:rsid w:val="00E0488D"/>
    <w:rsid w:val="00E10ED8"/>
    <w:rsid w:val="00E26A6D"/>
    <w:rsid w:val="00E76F9C"/>
    <w:rsid w:val="00E827DA"/>
    <w:rsid w:val="00E863C2"/>
    <w:rsid w:val="00EC08FA"/>
    <w:rsid w:val="00ED343C"/>
    <w:rsid w:val="00F51802"/>
    <w:rsid w:val="00F57FE8"/>
    <w:rsid w:val="00F616B5"/>
    <w:rsid w:val="00F62D7A"/>
    <w:rsid w:val="00F656CF"/>
    <w:rsid w:val="00F75200"/>
    <w:rsid w:val="00F75FD8"/>
    <w:rsid w:val="00F966FF"/>
    <w:rsid w:val="00F977F8"/>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0278"/>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2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655">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84457470">
      <w:bodyDiv w:val="1"/>
      <w:marLeft w:val="0"/>
      <w:marRight w:val="0"/>
      <w:marTop w:val="0"/>
      <w:marBottom w:val="0"/>
      <w:divBdr>
        <w:top w:val="none" w:sz="0" w:space="0" w:color="auto"/>
        <w:left w:val="none" w:sz="0" w:space="0" w:color="auto"/>
        <w:bottom w:val="none" w:sz="0" w:space="0" w:color="auto"/>
        <w:right w:val="none" w:sz="0" w:space="0" w:color="auto"/>
      </w:divBdr>
    </w:div>
    <w:div w:id="1519810039">
      <w:bodyDiv w:val="1"/>
      <w:marLeft w:val="0"/>
      <w:marRight w:val="0"/>
      <w:marTop w:val="0"/>
      <w:marBottom w:val="0"/>
      <w:divBdr>
        <w:top w:val="none" w:sz="0" w:space="0" w:color="auto"/>
        <w:left w:val="none" w:sz="0" w:space="0" w:color="auto"/>
        <w:bottom w:val="none" w:sz="0" w:space="0" w:color="auto"/>
        <w:right w:val="none" w:sz="0" w:space="0" w:color="auto"/>
      </w:divBdr>
    </w:div>
    <w:div w:id="1901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7185</Characters>
  <Application>Microsoft Office Word</Application>
  <DocSecurity>0</DocSecurity>
  <Lines>449</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2023-08-23T07:09:00Z</dcterms:created>
  <dcterms:modified xsi:type="dcterms:W3CDTF">2023-08-23T07:09:00Z</dcterms:modified>
</cp:coreProperties>
</file>