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8BB" w:rsidRPr="00563E72" w:rsidRDefault="00563E72" w:rsidP="00563E72">
      <w:pPr>
        <w:suppressAutoHyphens/>
        <w:jc w:val="center"/>
        <w:rPr>
          <w:rFonts w:ascii="Arial" w:hAnsi="Arial" w:cs="Arial"/>
          <w:b/>
          <w:caps/>
          <w:sz w:val="16"/>
          <w:szCs w:val="16"/>
        </w:rPr>
      </w:pPr>
      <w:bookmarkStart w:id="0" w:name="_GoBack"/>
      <w:bookmarkEnd w:id="0"/>
      <w:r w:rsidRPr="00563E72">
        <w:rPr>
          <w:rFonts w:ascii="Arial" w:hAnsi="Arial" w:cs="Arial"/>
          <w:b/>
          <w:caps/>
          <w:sz w:val="16"/>
          <w:szCs w:val="16"/>
        </w:rPr>
        <w:t>Светильники общего назначения стационарные для наружного освещения (садово-парковые), Т.М. "Feron", серии (типы): DH</w:t>
      </w:r>
    </w:p>
    <w:p w:rsidR="008E2B25" w:rsidRPr="00563E72" w:rsidRDefault="008E2B25" w:rsidP="00563E72">
      <w:pPr>
        <w:suppressAutoHyphens/>
        <w:jc w:val="center"/>
        <w:rPr>
          <w:rFonts w:ascii="Arial" w:hAnsi="Arial" w:cs="Arial"/>
          <w:b/>
          <w:sz w:val="16"/>
          <w:szCs w:val="16"/>
        </w:rPr>
      </w:pPr>
      <w:r w:rsidRPr="00563E72">
        <w:rPr>
          <w:rFonts w:ascii="Arial" w:hAnsi="Arial" w:cs="Arial"/>
          <w:b/>
          <w:sz w:val="16"/>
          <w:szCs w:val="16"/>
        </w:rPr>
        <w:t>МОДЕЛИ: DH019, DH020</w:t>
      </w:r>
    </w:p>
    <w:p w:rsidR="00101E1B" w:rsidRPr="00563E72" w:rsidRDefault="00563E72" w:rsidP="00563E72">
      <w:pPr>
        <w:suppressAutoHyphens/>
        <w:jc w:val="center"/>
        <w:rPr>
          <w:rFonts w:ascii="Arial" w:hAnsi="Arial" w:cs="Arial"/>
          <w:b/>
          <w:sz w:val="16"/>
          <w:szCs w:val="16"/>
        </w:rPr>
      </w:pPr>
      <w:r w:rsidRPr="00563E72">
        <w:rPr>
          <w:rFonts w:ascii="Arial" w:hAnsi="Arial" w:cs="Arial"/>
          <w:b/>
          <w:sz w:val="16"/>
          <w:szCs w:val="16"/>
        </w:rPr>
        <w:t>Инструкция по эксплуатации и технический паспорт</w:t>
      </w:r>
    </w:p>
    <w:p w:rsidR="008D4824" w:rsidRPr="00563E72" w:rsidRDefault="008D4824" w:rsidP="00563E72">
      <w:pPr>
        <w:pStyle w:val="a4"/>
        <w:numPr>
          <w:ilvl w:val="0"/>
          <w:numId w:val="1"/>
        </w:numPr>
        <w:suppressAutoHyphens/>
        <w:spacing w:after="0" w:line="240" w:lineRule="auto"/>
        <w:ind w:left="0" w:hanging="357"/>
        <w:rPr>
          <w:rFonts w:ascii="Arial" w:eastAsiaTheme="minorEastAsia" w:hAnsi="Arial" w:cs="Arial"/>
          <w:b/>
          <w:sz w:val="16"/>
          <w:szCs w:val="16"/>
        </w:rPr>
      </w:pPr>
      <w:r w:rsidRPr="00563E72">
        <w:rPr>
          <w:rFonts w:ascii="Arial" w:eastAsiaTheme="minorEastAsia" w:hAnsi="Arial" w:cs="Arial"/>
          <w:b/>
          <w:sz w:val="16"/>
          <w:szCs w:val="16"/>
        </w:rPr>
        <w:t>Назначение изделия</w:t>
      </w:r>
    </w:p>
    <w:p w:rsidR="006F2AC2" w:rsidRPr="00563E72" w:rsidRDefault="00430F64"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Уличные с</w:t>
      </w:r>
      <w:r w:rsidR="008D4824" w:rsidRPr="00563E72">
        <w:rPr>
          <w:rFonts w:ascii="Arial" w:eastAsiaTheme="minorEastAsia" w:hAnsi="Arial" w:cs="Arial"/>
          <w:sz w:val="16"/>
          <w:szCs w:val="16"/>
        </w:rPr>
        <w:t xml:space="preserve">ветильники </w:t>
      </w:r>
      <w:r w:rsidR="006E30D2" w:rsidRPr="00563E72">
        <w:rPr>
          <w:rFonts w:ascii="Arial" w:eastAsiaTheme="minorEastAsia" w:hAnsi="Arial" w:cs="Arial"/>
          <w:sz w:val="16"/>
          <w:szCs w:val="16"/>
        </w:rPr>
        <w:t xml:space="preserve">ТМ </w:t>
      </w:r>
      <w:r w:rsidR="00730B52" w:rsidRPr="00563E72">
        <w:rPr>
          <w:rFonts w:ascii="Arial" w:eastAsiaTheme="minorEastAsia" w:hAnsi="Arial" w:cs="Arial"/>
          <w:sz w:val="16"/>
          <w:szCs w:val="16"/>
        </w:rPr>
        <w:t xml:space="preserve">“Feron” </w:t>
      </w:r>
      <w:r w:rsidR="00B0758B" w:rsidRPr="00563E72">
        <w:rPr>
          <w:rFonts w:ascii="Arial" w:eastAsiaTheme="minorEastAsia" w:hAnsi="Arial" w:cs="Arial"/>
          <w:sz w:val="16"/>
          <w:szCs w:val="16"/>
        </w:rPr>
        <w:t xml:space="preserve">серии </w:t>
      </w:r>
      <w:r w:rsidR="00C87EA9" w:rsidRPr="00563E72">
        <w:rPr>
          <w:rFonts w:ascii="Arial" w:eastAsiaTheme="minorEastAsia" w:hAnsi="Arial" w:cs="Arial"/>
          <w:sz w:val="16"/>
          <w:szCs w:val="16"/>
          <w:lang w:val="en-US"/>
        </w:rPr>
        <w:t>DH</w:t>
      </w:r>
      <w:r w:rsidR="000D0713" w:rsidRPr="00563E72">
        <w:rPr>
          <w:rFonts w:ascii="Arial" w:eastAsiaTheme="minorEastAsia" w:hAnsi="Arial" w:cs="Arial"/>
          <w:sz w:val="16"/>
          <w:szCs w:val="16"/>
        </w:rPr>
        <w:t xml:space="preserve"> </w:t>
      </w:r>
      <w:r w:rsidR="00B0758B" w:rsidRPr="00563E72">
        <w:rPr>
          <w:rFonts w:ascii="Arial" w:eastAsiaTheme="minorEastAsia"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563E72" w:rsidRDefault="00B0758B"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 xml:space="preserve">Светильники работают от сети переменного тока с номинальным напряжением 230В/50Гц. </w:t>
      </w:r>
    </w:p>
    <w:p w:rsidR="00CD77D7" w:rsidRPr="00563E72" w:rsidRDefault="00B0758B"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 xml:space="preserve">Светильники подходят для использования с лампами </w:t>
      </w:r>
      <w:r w:rsidR="00A77692" w:rsidRPr="00563E72">
        <w:rPr>
          <w:rFonts w:ascii="Arial" w:eastAsiaTheme="minorEastAsia" w:hAnsi="Arial" w:cs="Arial"/>
          <w:sz w:val="16"/>
          <w:szCs w:val="16"/>
        </w:rPr>
        <w:t xml:space="preserve">с цоколем </w:t>
      </w:r>
      <w:r w:rsidR="00EB0655" w:rsidRPr="00563E72">
        <w:rPr>
          <w:rFonts w:ascii="Arial" w:hAnsi="Arial" w:cs="Arial"/>
          <w:sz w:val="16"/>
          <w:szCs w:val="16"/>
          <w:lang w:val="en-US"/>
        </w:rPr>
        <w:t>GX</w:t>
      </w:r>
      <w:r w:rsidR="00EB0655" w:rsidRPr="00563E72">
        <w:rPr>
          <w:rFonts w:ascii="Arial" w:hAnsi="Arial" w:cs="Arial"/>
          <w:sz w:val="16"/>
          <w:szCs w:val="16"/>
        </w:rPr>
        <w:t>53</w:t>
      </w:r>
      <w:r w:rsidR="00CD77D7" w:rsidRPr="00563E72">
        <w:rPr>
          <w:rFonts w:ascii="Arial" w:eastAsiaTheme="minorEastAsia" w:hAnsi="Arial" w:cs="Arial"/>
          <w:sz w:val="16"/>
          <w:szCs w:val="16"/>
        </w:rPr>
        <w:t>.</w:t>
      </w:r>
    </w:p>
    <w:p w:rsidR="005926B0" w:rsidRPr="00563E72" w:rsidRDefault="005926B0"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Рекомендуется использовать со светодиодными лампами</w:t>
      </w:r>
      <w:r w:rsidR="007E2A6B" w:rsidRPr="00563E72">
        <w:rPr>
          <w:rFonts w:ascii="Arial" w:eastAsiaTheme="minorEastAsia" w:hAnsi="Arial" w:cs="Arial"/>
          <w:sz w:val="16"/>
          <w:szCs w:val="16"/>
        </w:rPr>
        <w:t xml:space="preserve"> </w:t>
      </w:r>
      <w:r w:rsidR="007E2A6B" w:rsidRPr="00563E72">
        <w:rPr>
          <w:rFonts w:ascii="Arial" w:hAnsi="Arial" w:cs="Arial"/>
          <w:sz w:val="16"/>
          <w:szCs w:val="16"/>
          <w:lang w:val="en-US"/>
        </w:rPr>
        <w:t>GX</w:t>
      </w:r>
      <w:r w:rsidR="007E2A6B" w:rsidRPr="00563E72">
        <w:rPr>
          <w:rFonts w:ascii="Arial" w:hAnsi="Arial" w:cs="Arial"/>
          <w:sz w:val="16"/>
          <w:szCs w:val="16"/>
        </w:rPr>
        <w:t>53</w:t>
      </w:r>
      <w:r w:rsidRPr="00563E72">
        <w:rPr>
          <w:rFonts w:ascii="Arial" w:eastAsiaTheme="minorEastAsia" w:hAnsi="Arial" w:cs="Arial"/>
          <w:sz w:val="16"/>
          <w:szCs w:val="16"/>
        </w:rPr>
        <w:t xml:space="preserve"> </w:t>
      </w:r>
      <w:r w:rsidR="00EB0655" w:rsidRPr="00563E72">
        <w:rPr>
          <w:rFonts w:ascii="Arial" w:hAnsi="Arial" w:cs="Arial"/>
          <w:sz w:val="16"/>
          <w:szCs w:val="16"/>
        </w:rPr>
        <w:t>мощностью не более 20 Вт</w:t>
      </w:r>
      <w:r w:rsidRPr="00563E72">
        <w:rPr>
          <w:rFonts w:ascii="Arial" w:eastAsiaTheme="minorEastAsia" w:hAnsi="Arial" w:cs="Arial"/>
          <w:sz w:val="16"/>
          <w:szCs w:val="16"/>
        </w:rPr>
        <w:t>.</w:t>
      </w:r>
    </w:p>
    <w:p w:rsidR="008D4824" w:rsidRPr="00563E72" w:rsidRDefault="00F73101"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Светильники</w:t>
      </w:r>
      <w:r w:rsidR="008D4824" w:rsidRPr="00563E72">
        <w:rPr>
          <w:rFonts w:ascii="Arial" w:eastAsiaTheme="minorEastAsia" w:hAnsi="Arial" w:cs="Arial"/>
          <w:sz w:val="16"/>
          <w:szCs w:val="16"/>
        </w:rPr>
        <w:t xml:space="preserve"> не предназначены для </w:t>
      </w:r>
      <w:r w:rsidR="00033852" w:rsidRPr="00563E72">
        <w:rPr>
          <w:rFonts w:ascii="Arial" w:eastAsiaTheme="minorEastAsia" w:hAnsi="Arial" w:cs="Arial"/>
          <w:sz w:val="16"/>
          <w:szCs w:val="16"/>
        </w:rPr>
        <w:t>использования</w:t>
      </w:r>
      <w:r w:rsidR="008D4824" w:rsidRPr="00563E72">
        <w:rPr>
          <w:rFonts w:ascii="Arial" w:eastAsiaTheme="minorEastAsia" w:hAnsi="Arial" w:cs="Arial"/>
          <w:sz w:val="16"/>
          <w:szCs w:val="16"/>
        </w:rPr>
        <w:t xml:space="preserve"> на средствах наземного и водного транспорта, а также во </w:t>
      </w:r>
      <w:r w:rsidR="002831FA" w:rsidRPr="00563E72">
        <w:rPr>
          <w:rFonts w:ascii="Arial" w:eastAsiaTheme="minorEastAsia" w:hAnsi="Arial" w:cs="Arial"/>
          <w:sz w:val="16"/>
          <w:szCs w:val="16"/>
        </w:rPr>
        <w:t>взрывопожароопасных зонах</w:t>
      </w:r>
      <w:r w:rsidR="008D4824" w:rsidRPr="00563E72">
        <w:rPr>
          <w:rFonts w:ascii="Arial" w:eastAsiaTheme="minorEastAsia" w:hAnsi="Arial" w:cs="Arial"/>
          <w:sz w:val="16"/>
          <w:szCs w:val="16"/>
        </w:rPr>
        <w:t>.</w:t>
      </w:r>
    </w:p>
    <w:p w:rsidR="008D4824" w:rsidRPr="00563E72" w:rsidRDefault="008D4824"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Перед началом эксплуатации светильника</w:t>
      </w:r>
      <w:r w:rsidR="00033852" w:rsidRPr="00563E72">
        <w:rPr>
          <w:rFonts w:ascii="Arial" w:eastAsiaTheme="minorEastAsia" w:hAnsi="Arial" w:cs="Arial"/>
          <w:sz w:val="16"/>
          <w:szCs w:val="16"/>
        </w:rPr>
        <w:t xml:space="preserve"> ознакомьтесь с </w:t>
      </w:r>
      <w:r w:rsidR="00E663D7" w:rsidRPr="00563E72">
        <w:rPr>
          <w:rFonts w:ascii="Arial" w:eastAsiaTheme="minorEastAsia" w:hAnsi="Arial" w:cs="Arial"/>
          <w:sz w:val="16"/>
          <w:szCs w:val="16"/>
        </w:rPr>
        <w:t>данной инструкцией</w:t>
      </w:r>
      <w:r w:rsidR="00033852" w:rsidRPr="00563E72">
        <w:rPr>
          <w:rFonts w:ascii="Arial" w:eastAsiaTheme="minorEastAsia" w:hAnsi="Arial" w:cs="Arial"/>
          <w:sz w:val="16"/>
          <w:szCs w:val="16"/>
        </w:rPr>
        <w:t>.</w:t>
      </w:r>
    </w:p>
    <w:p w:rsidR="00033852" w:rsidRPr="00563E72" w:rsidRDefault="00033852" w:rsidP="00563E72">
      <w:pPr>
        <w:pStyle w:val="a4"/>
        <w:numPr>
          <w:ilvl w:val="0"/>
          <w:numId w:val="1"/>
        </w:numPr>
        <w:suppressAutoHyphens/>
        <w:spacing w:after="0" w:line="240" w:lineRule="auto"/>
        <w:ind w:left="0" w:hanging="360"/>
        <w:rPr>
          <w:rFonts w:ascii="Arial" w:eastAsiaTheme="minorEastAsia" w:hAnsi="Arial" w:cs="Arial"/>
          <w:b/>
          <w:sz w:val="16"/>
          <w:szCs w:val="16"/>
        </w:rPr>
      </w:pPr>
      <w:r w:rsidRPr="00563E72">
        <w:rPr>
          <w:rFonts w:ascii="Arial" w:eastAsiaTheme="minorEastAsia"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256"/>
        <w:gridCol w:w="5523"/>
      </w:tblGrid>
      <w:tr w:rsidR="00A5096E" w:rsidRPr="00563E72" w:rsidTr="00B76B83">
        <w:trPr>
          <w:jc w:val="center"/>
        </w:trPr>
        <w:tc>
          <w:tcPr>
            <w:tcW w:w="3256" w:type="dxa"/>
          </w:tcPr>
          <w:p w:rsidR="00A5096E" w:rsidRPr="00563E72" w:rsidRDefault="00A5096E" w:rsidP="00563E72">
            <w:pPr>
              <w:suppressAutoHyphens/>
              <w:jc w:val="both"/>
              <w:rPr>
                <w:rFonts w:ascii="Arial" w:hAnsi="Arial" w:cs="Arial"/>
                <w:sz w:val="16"/>
                <w:szCs w:val="16"/>
              </w:rPr>
            </w:pPr>
            <w:r w:rsidRPr="00563E72">
              <w:rPr>
                <w:rFonts w:ascii="Arial" w:hAnsi="Arial" w:cs="Arial"/>
                <w:sz w:val="16"/>
                <w:szCs w:val="16"/>
              </w:rPr>
              <w:t>Источник света</w:t>
            </w:r>
          </w:p>
        </w:tc>
        <w:tc>
          <w:tcPr>
            <w:tcW w:w="5523" w:type="dxa"/>
            <w:vAlign w:val="center"/>
          </w:tcPr>
          <w:p w:rsidR="00A5096E" w:rsidRPr="00563E72" w:rsidRDefault="00A5096E" w:rsidP="00563E72">
            <w:pPr>
              <w:suppressAutoHyphens/>
              <w:jc w:val="center"/>
              <w:rPr>
                <w:rFonts w:ascii="Arial" w:hAnsi="Arial" w:cs="Arial"/>
                <w:sz w:val="16"/>
                <w:szCs w:val="16"/>
                <w:lang w:val="en-US"/>
              </w:rPr>
            </w:pPr>
            <w:r w:rsidRPr="00563E72">
              <w:rPr>
                <w:rFonts w:ascii="Arial" w:hAnsi="Arial" w:cs="Arial"/>
                <w:sz w:val="16"/>
                <w:szCs w:val="16"/>
              </w:rPr>
              <w:t xml:space="preserve">Лампа </w:t>
            </w:r>
            <w:r w:rsidR="00EB0655" w:rsidRPr="00563E72">
              <w:rPr>
                <w:rFonts w:ascii="Arial" w:hAnsi="Arial" w:cs="Arial"/>
                <w:sz w:val="16"/>
                <w:szCs w:val="16"/>
              </w:rPr>
              <w:t xml:space="preserve">с цоколем </w:t>
            </w:r>
            <w:r w:rsidR="00EB0655" w:rsidRPr="00563E72">
              <w:rPr>
                <w:rFonts w:ascii="Arial" w:hAnsi="Arial" w:cs="Arial"/>
                <w:sz w:val="16"/>
                <w:szCs w:val="16"/>
                <w:lang w:val="en-US"/>
              </w:rPr>
              <w:t>GX53</w:t>
            </w:r>
          </w:p>
        </w:tc>
      </w:tr>
      <w:tr w:rsidR="00430F64" w:rsidRPr="00563E72" w:rsidTr="00B76B83">
        <w:trPr>
          <w:jc w:val="center"/>
        </w:trPr>
        <w:tc>
          <w:tcPr>
            <w:tcW w:w="3256" w:type="dxa"/>
          </w:tcPr>
          <w:p w:rsidR="00430F64" w:rsidRPr="00563E72" w:rsidRDefault="00430F64" w:rsidP="00563E72">
            <w:pPr>
              <w:suppressAutoHyphens/>
              <w:jc w:val="both"/>
              <w:rPr>
                <w:rFonts w:ascii="Arial" w:hAnsi="Arial" w:cs="Arial"/>
                <w:sz w:val="16"/>
                <w:szCs w:val="16"/>
              </w:rPr>
            </w:pPr>
            <w:r w:rsidRPr="00563E72">
              <w:rPr>
                <w:rFonts w:ascii="Arial" w:hAnsi="Arial" w:cs="Arial"/>
                <w:sz w:val="16"/>
                <w:szCs w:val="16"/>
              </w:rPr>
              <w:t>Количество ламп в светильнике</w:t>
            </w:r>
          </w:p>
        </w:tc>
        <w:tc>
          <w:tcPr>
            <w:tcW w:w="5523" w:type="dxa"/>
            <w:vAlign w:val="center"/>
          </w:tcPr>
          <w:p w:rsidR="00430F64" w:rsidRPr="00563E72" w:rsidRDefault="00430F64" w:rsidP="00563E72">
            <w:pPr>
              <w:suppressAutoHyphens/>
              <w:jc w:val="center"/>
              <w:rPr>
                <w:rFonts w:ascii="Arial" w:hAnsi="Arial" w:cs="Arial"/>
                <w:sz w:val="16"/>
                <w:szCs w:val="16"/>
              </w:rPr>
            </w:pPr>
            <w:r w:rsidRPr="00563E72">
              <w:rPr>
                <w:rFonts w:ascii="Arial" w:hAnsi="Arial" w:cs="Arial"/>
                <w:sz w:val="16"/>
                <w:szCs w:val="16"/>
              </w:rPr>
              <w:t>1</w:t>
            </w:r>
          </w:p>
        </w:tc>
      </w:tr>
      <w:tr w:rsidR="00A5096E" w:rsidRPr="00563E72" w:rsidTr="00B76B83">
        <w:trPr>
          <w:jc w:val="center"/>
        </w:trPr>
        <w:tc>
          <w:tcPr>
            <w:tcW w:w="3256" w:type="dxa"/>
          </w:tcPr>
          <w:p w:rsidR="00A5096E" w:rsidRPr="00563E72" w:rsidRDefault="00A5096E" w:rsidP="00563E72">
            <w:pPr>
              <w:suppressAutoHyphens/>
              <w:jc w:val="both"/>
              <w:rPr>
                <w:rFonts w:ascii="Arial" w:hAnsi="Arial" w:cs="Arial"/>
                <w:sz w:val="16"/>
                <w:szCs w:val="16"/>
              </w:rPr>
            </w:pPr>
            <w:r w:rsidRPr="00563E72">
              <w:rPr>
                <w:rFonts w:ascii="Arial" w:hAnsi="Arial" w:cs="Arial"/>
                <w:sz w:val="16"/>
                <w:szCs w:val="16"/>
              </w:rPr>
              <w:t>Патрон</w:t>
            </w:r>
          </w:p>
        </w:tc>
        <w:tc>
          <w:tcPr>
            <w:tcW w:w="5523" w:type="dxa"/>
            <w:vAlign w:val="center"/>
          </w:tcPr>
          <w:p w:rsidR="00A5096E" w:rsidRPr="00563E72" w:rsidRDefault="007E2A6B" w:rsidP="00563E72">
            <w:pPr>
              <w:suppressAutoHyphens/>
              <w:jc w:val="center"/>
              <w:rPr>
                <w:rFonts w:ascii="Arial" w:hAnsi="Arial" w:cs="Arial"/>
                <w:sz w:val="16"/>
                <w:szCs w:val="16"/>
              </w:rPr>
            </w:pPr>
            <w:r w:rsidRPr="00563E72">
              <w:rPr>
                <w:rFonts w:ascii="Arial" w:hAnsi="Arial" w:cs="Arial"/>
                <w:sz w:val="16"/>
                <w:szCs w:val="16"/>
                <w:lang w:val="en-US"/>
              </w:rPr>
              <w:t>GX53</w:t>
            </w:r>
          </w:p>
        </w:tc>
      </w:tr>
      <w:tr w:rsidR="00563E72" w:rsidRPr="00563E72" w:rsidTr="00B76B83">
        <w:trPr>
          <w:jc w:val="center"/>
        </w:trPr>
        <w:tc>
          <w:tcPr>
            <w:tcW w:w="3256" w:type="dxa"/>
          </w:tcPr>
          <w:p w:rsidR="00563E72" w:rsidRPr="00257C2D" w:rsidRDefault="00563E72" w:rsidP="00563E72">
            <w:pPr>
              <w:suppressAutoHyphens/>
              <w:rPr>
                <w:rFonts w:ascii="Arial" w:hAnsi="Arial" w:cs="Arial"/>
                <w:sz w:val="16"/>
                <w:szCs w:val="16"/>
              </w:rPr>
            </w:pPr>
            <w:r w:rsidRPr="00257C2D">
              <w:rPr>
                <w:rFonts w:ascii="Arial" w:hAnsi="Arial" w:cs="Arial"/>
                <w:sz w:val="16"/>
                <w:szCs w:val="16"/>
              </w:rPr>
              <w:t>Максимально допустимая мощность лампы</w:t>
            </w:r>
          </w:p>
        </w:tc>
        <w:tc>
          <w:tcPr>
            <w:tcW w:w="5523" w:type="dxa"/>
            <w:vAlign w:val="center"/>
          </w:tcPr>
          <w:p w:rsidR="00563E72" w:rsidRPr="00563E72" w:rsidRDefault="00563E72" w:rsidP="00563E72">
            <w:pPr>
              <w:suppressAutoHyphens/>
              <w:jc w:val="center"/>
              <w:rPr>
                <w:rFonts w:ascii="Arial" w:hAnsi="Arial" w:cs="Arial"/>
                <w:sz w:val="16"/>
                <w:szCs w:val="16"/>
              </w:rPr>
            </w:pPr>
            <w:r>
              <w:rPr>
                <w:rFonts w:ascii="Arial" w:hAnsi="Arial" w:cs="Arial"/>
                <w:sz w:val="16"/>
                <w:szCs w:val="16"/>
                <w:lang w:val="en-US"/>
              </w:rPr>
              <w:t>20</w:t>
            </w:r>
            <w:r>
              <w:rPr>
                <w:rFonts w:ascii="Arial" w:hAnsi="Arial" w:cs="Arial"/>
                <w:sz w:val="16"/>
                <w:szCs w:val="16"/>
              </w:rPr>
              <w:t>Вт</w:t>
            </w:r>
          </w:p>
        </w:tc>
      </w:tr>
      <w:tr w:rsidR="00563E72" w:rsidRPr="00563E72" w:rsidTr="00B76B83">
        <w:trPr>
          <w:jc w:val="center"/>
        </w:trPr>
        <w:tc>
          <w:tcPr>
            <w:tcW w:w="3256" w:type="dxa"/>
          </w:tcPr>
          <w:p w:rsidR="00563E72" w:rsidRPr="00563E72" w:rsidRDefault="00563E72" w:rsidP="00563E72">
            <w:pPr>
              <w:suppressAutoHyphens/>
              <w:jc w:val="both"/>
              <w:rPr>
                <w:rFonts w:ascii="Arial" w:hAnsi="Arial" w:cs="Arial"/>
                <w:sz w:val="16"/>
                <w:szCs w:val="16"/>
              </w:rPr>
            </w:pPr>
            <w:r w:rsidRPr="00563E72">
              <w:rPr>
                <w:rFonts w:ascii="Arial" w:hAnsi="Arial" w:cs="Arial"/>
                <w:sz w:val="16"/>
                <w:szCs w:val="16"/>
              </w:rPr>
              <w:t>Степень защиты от пыли и влаги</w:t>
            </w:r>
          </w:p>
        </w:tc>
        <w:tc>
          <w:tcPr>
            <w:tcW w:w="5523" w:type="dxa"/>
            <w:vAlign w:val="center"/>
          </w:tcPr>
          <w:p w:rsidR="00563E72" w:rsidRPr="00563E72" w:rsidRDefault="00563E72" w:rsidP="00563E72">
            <w:pPr>
              <w:suppressAutoHyphens/>
              <w:jc w:val="center"/>
              <w:rPr>
                <w:rFonts w:ascii="Arial" w:hAnsi="Arial" w:cs="Arial"/>
                <w:sz w:val="16"/>
                <w:szCs w:val="16"/>
                <w:lang w:val="en-US"/>
              </w:rPr>
            </w:pPr>
            <w:r w:rsidRPr="00563E72">
              <w:rPr>
                <w:rFonts w:ascii="Arial" w:hAnsi="Arial" w:cs="Arial"/>
                <w:sz w:val="16"/>
                <w:szCs w:val="16"/>
                <w:lang w:val="en-US"/>
              </w:rPr>
              <w:t>IP</w:t>
            </w:r>
            <w:r w:rsidRPr="00563E72">
              <w:rPr>
                <w:rFonts w:ascii="Arial" w:hAnsi="Arial" w:cs="Arial"/>
                <w:sz w:val="16"/>
                <w:szCs w:val="16"/>
              </w:rPr>
              <w:t>4</w:t>
            </w:r>
            <w:r w:rsidRPr="00563E72">
              <w:rPr>
                <w:rFonts w:ascii="Arial" w:hAnsi="Arial" w:cs="Arial"/>
                <w:sz w:val="16"/>
                <w:szCs w:val="16"/>
                <w:lang w:val="en-US"/>
              </w:rPr>
              <w:t>4</w:t>
            </w:r>
          </w:p>
        </w:tc>
      </w:tr>
      <w:tr w:rsidR="00563E72" w:rsidRPr="00563E72" w:rsidTr="00B76B83">
        <w:trPr>
          <w:jc w:val="center"/>
        </w:trPr>
        <w:tc>
          <w:tcPr>
            <w:tcW w:w="3256" w:type="dxa"/>
          </w:tcPr>
          <w:p w:rsidR="00563E72" w:rsidRPr="00563E72" w:rsidRDefault="00563E72" w:rsidP="00563E72">
            <w:pPr>
              <w:suppressAutoHyphens/>
              <w:jc w:val="both"/>
              <w:rPr>
                <w:rFonts w:ascii="Arial" w:hAnsi="Arial" w:cs="Arial"/>
                <w:sz w:val="16"/>
                <w:szCs w:val="16"/>
                <w:lang w:val="en-US"/>
              </w:rPr>
            </w:pPr>
            <w:r w:rsidRPr="00563E72">
              <w:rPr>
                <w:rFonts w:ascii="Arial" w:hAnsi="Arial" w:cs="Arial"/>
                <w:sz w:val="16"/>
                <w:szCs w:val="16"/>
              </w:rPr>
              <w:t xml:space="preserve">Класс защиты </w:t>
            </w:r>
          </w:p>
        </w:tc>
        <w:tc>
          <w:tcPr>
            <w:tcW w:w="5523" w:type="dxa"/>
            <w:vAlign w:val="center"/>
          </w:tcPr>
          <w:p w:rsidR="00563E72" w:rsidRPr="00563E72" w:rsidRDefault="00563E72" w:rsidP="00563E72">
            <w:pPr>
              <w:suppressAutoHyphens/>
              <w:jc w:val="center"/>
              <w:rPr>
                <w:rFonts w:ascii="Arial" w:hAnsi="Arial" w:cs="Arial"/>
                <w:sz w:val="16"/>
                <w:szCs w:val="16"/>
                <w:lang w:val="en-US"/>
              </w:rPr>
            </w:pPr>
            <w:r w:rsidRPr="00563E72">
              <w:rPr>
                <w:rFonts w:ascii="Arial" w:hAnsi="Arial" w:cs="Arial"/>
                <w:sz w:val="16"/>
                <w:szCs w:val="16"/>
                <w:lang w:val="en-US"/>
              </w:rPr>
              <w:t>I</w:t>
            </w:r>
          </w:p>
        </w:tc>
      </w:tr>
      <w:tr w:rsidR="00563E72" w:rsidRPr="00563E72" w:rsidTr="00B76B83">
        <w:trPr>
          <w:jc w:val="center"/>
        </w:trPr>
        <w:tc>
          <w:tcPr>
            <w:tcW w:w="3256" w:type="dxa"/>
          </w:tcPr>
          <w:p w:rsidR="00563E72" w:rsidRPr="00257C2D" w:rsidRDefault="00563E72" w:rsidP="00563E72">
            <w:pPr>
              <w:suppressAutoHyphens/>
              <w:jc w:val="both"/>
              <w:rPr>
                <w:rFonts w:ascii="Arial" w:hAnsi="Arial" w:cs="Arial"/>
                <w:sz w:val="16"/>
                <w:szCs w:val="16"/>
              </w:rPr>
            </w:pPr>
            <w:r w:rsidRPr="00257C2D">
              <w:rPr>
                <w:rFonts w:ascii="Arial" w:hAnsi="Arial" w:cs="Arial"/>
                <w:sz w:val="16"/>
                <w:szCs w:val="16"/>
              </w:rPr>
              <w:t>Диапазон рабочих температур</w:t>
            </w:r>
          </w:p>
        </w:tc>
        <w:tc>
          <w:tcPr>
            <w:tcW w:w="5523" w:type="dxa"/>
            <w:vAlign w:val="center"/>
          </w:tcPr>
          <w:p w:rsidR="00563E72" w:rsidRPr="00257C2D" w:rsidRDefault="00563E72" w:rsidP="00563E72">
            <w:pPr>
              <w:suppressAutoHyphens/>
              <w:jc w:val="center"/>
              <w:rPr>
                <w:rFonts w:ascii="Arial" w:hAnsi="Arial" w:cs="Arial"/>
                <w:sz w:val="16"/>
                <w:szCs w:val="16"/>
              </w:rPr>
            </w:pPr>
            <w:r w:rsidRPr="00257C2D">
              <w:rPr>
                <w:rFonts w:ascii="Arial" w:hAnsi="Arial" w:cs="Arial"/>
                <w:sz w:val="16"/>
                <w:szCs w:val="16"/>
              </w:rPr>
              <w:t>-</w:t>
            </w:r>
            <w:r>
              <w:rPr>
                <w:rFonts w:ascii="Arial" w:hAnsi="Arial" w:cs="Arial"/>
                <w:sz w:val="16"/>
                <w:szCs w:val="16"/>
                <w:lang w:val="en-US"/>
              </w:rPr>
              <w:t>4</w:t>
            </w:r>
            <w:r w:rsidRPr="00257C2D">
              <w:rPr>
                <w:rFonts w:ascii="Arial" w:hAnsi="Arial" w:cs="Arial"/>
                <w:sz w:val="16"/>
                <w:szCs w:val="16"/>
              </w:rPr>
              <w:t>0°...+</w:t>
            </w:r>
            <w:r>
              <w:rPr>
                <w:rFonts w:ascii="Arial" w:hAnsi="Arial" w:cs="Arial"/>
                <w:sz w:val="16"/>
                <w:szCs w:val="16"/>
                <w:lang w:val="en-US"/>
              </w:rPr>
              <w:t>4</w:t>
            </w:r>
            <w:r w:rsidRPr="00257C2D">
              <w:rPr>
                <w:rFonts w:ascii="Arial" w:hAnsi="Arial" w:cs="Arial"/>
                <w:sz w:val="16"/>
                <w:szCs w:val="16"/>
              </w:rPr>
              <w:t>0°С</w:t>
            </w:r>
          </w:p>
        </w:tc>
      </w:tr>
      <w:tr w:rsidR="00563E72" w:rsidRPr="00563E72" w:rsidTr="00B76B83">
        <w:trPr>
          <w:jc w:val="center"/>
        </w:trPr>
        <w:tc>
          <w:tcPr>
            <w:tcW w:w="3256" w:type="dxa"/>
          </w:tcPr>
          <w:p w:rsidR="00563E72" w:rsidRPr="00257C2D" w:rsidRDefault="00563E72" w:rsidP="00563E72">
            <w:pPr>
              <w:suppressAutoHyphens/>
              <w:jc w:val="both"/>
              <w:rPr>
                <w:rFonts w:ascii="Arial" w:hAnsi="Arial" w:cs="Arial"/>
                <w:sz w:val="16"/>
                <w:szCs w:val="16"/>
              </w:rPr>
            </w:pPr>
            <w:r w:rsidRPr="00257C2D">
              <w:rPr>
                <w:rFonts w:ascii="Arial" w:hAnsi="Arial" w:cs="Arial"/>
                <w:sz w:val="16"/>
                <w:szCs w:val="16"/>
              </w:rPr>
              <w:t xml:space="preserve">Климатическое исполнение </w:t>
            </w:r>
          </w:p>
        </w:tc>
        <w:tc>
          <w:tcPr>
            <w:tcW w:w="5523" w:type="dxa"/>
            <w:vAlign w:val="center"/>
          </w:tcPr>
          <w:p w:rsidR="00563E72" w:rsidRPr="00257C2D" w:rsidRDefault="00563E72" w:rsidP="00563E72">
            <w:pPr>
              <w:suppressAutoHyphens/>
              <w:jc w:val="center"/>
              <w:rPr>
                <w:rFonts w:ascii="Arial" w:hAnsi="Arial" w:cs="Arial"/>
                <w:sz w:val="16"/>
                <w:szCs w:val="16"/>
              </w:rPr>
            </w:pPr>
            <w:r w:rsidRPr="00257C2D">
              <w:rPr>
                <w:rFonts w:ascii="Arial" w:hAnsi="Arial" w:cs="Arial"/>
                <w:sz w:val="16"/>
                <w:szCs w:val="16"/>
              </w:rPr>
              <w:t>У1</w:t>
            </w:r>
          </w:p>
        </w:tc>
      </w:tr>
      <w:tr w:rsidR="00563E72" w:rsidRPr="00563E72" w:rsidTr="00B76B83">
        <w:trPr>
          <w:jc w:val="center"/>
        </w:trPr>
        <w:tc>
          <w:tcPr>
            <w:tcW w:w="3256" w:type="dxa"/>
          </w:tcPr>
          <w:p w:rsidR="00563E72" w:rsidRPr="00563E72" w:rsidRDefault="00563E72" w:rsidP="00563E72">
            <w:pPr>
              <w:suppressAutoHyphens/>
              <w:jc w:val="both"/>
              <w:rPr>
                <w:rFonts w:ascii="Arial" w:hAnsi="Arial" w:cs="Arial"/>
                <w:sz w:val="16"/>
                <w:szCs w:val="16"/>
              </w:rPr>
            </w:pPr>
            <w:r w:rsidRPr="00563E72">
              <w:rPr>
                <w:rFonts w:ascii="Arial" w:hAnsi="Arial" w:cs="Arial"/>
                <w:sz w:val="16"/>
                <w:szCs w:val="16"/>
              </w:rPr>
              <w:t>Относительная влажность</w:t>
            </w:r>
          </w:p>
        </w:tc>
        <w:tc>
          <w:tcPr>
            <w:tcW w:w="5523" w:type="dxa"/>
            <w:vAlign w:val="center"/>
          </w:tcPr>
          <w:p w:rsidR="00563E72" w:rsidRPr="00563E72" w:rsidRDefault="00563E72" w:rsidP="00563E72">
            <w:pPr>
              <w:suppressAutoHyphens/>
              <w:jc w:val="center"/>
              <w:rPr>
                <w:rFonts w:ascii="Arial" w:hAnsi="Arial" w:cs="Arial"/>
                <w:sz w:val="16"/>
                <w:szCs w:val="16"/>
              </w:rPr>
            </w:pPr>
            <w:r w:rsidRPr="00563E72">
              <w:rPr>
                <w:rFonts w:ascii="Arial" w:hAnsi="Arial" w:cs="Arial"/>
                <w:sz w:val="16"/>
                <w:szCs w:val="16"/>
              </w:rPr>
              <w:t>Не более 90%</w:t>
            </w:r>
          </w:p>
        </w:tc>
      </w:tr>
      <w:tr w:rsidR="00563E72" w:rsidRPr="00563E72" w:rsidTr="00B76B83">
        <w:trPr>
          <w:jc w:val="center"/>
        </w:trPr>
        <w:tc>
          <w:tcPr>
            <w:tcW w:w="3256" w:type="dxa"/>
          </w:tcPr>
          <w:p w:rsidR="00563E72" w:rsidRPr="00563E72" w:rsidRDefault="00563E72" w:rsidP="00563E72">
            <w:pPr>
              <w:suppressAutoHyphens/>
              <w:jc w:val="both"/>
              <w:rPr>
                <w:rFonts w:ascii="Arial" w:hAnsi="Arial" w:cs="Arial"/>
                <w:sz w:val="16"/>
                <w:szCs w:val="16"/>
              </w:rPr>
            </w:pPr>
            <w:r w:rsidRPr="00563E72">
              <w:rPr>
                <w:rFonts w:ascii="Arial" w:hAnsi="Arial" w:cs="Arial"/>
                <w:sz w:val="16"/>
                <w:szCs w:val="16"/>
              </w:rPr>
              <w:t>Атмосферное давление</w:t>
            </w:r>
          </w:p>
        </w:tc>
        <w:tc>
          <w:tcPr>
            <w:tcW w:w="5523" w:type="dxa"/>
            <w:vAlign w:val="center"/>
          </w:tcPr>
          <w:p w:rsidR="00563E72" w:rsidRPr="00563E72" w:rsidRDefault="00563E72" w:rsidP="00563E72">
            <w:pPr>
              <w:suppressAutoHyphens/>
              <w:jc w:val="center"/>
              <w:rPr>
                <w:rFonts w:ascii="Arial" w:hAnsi="Arial" w:cs="Arial"/>
                <w:sz w:val="16"/>
                <w:szCs w:val="16"/>
              </w:rPr>
            </w:pPr>
            <w:r w:rsidRPr="00563E72">
              <w:rPr>
                <w:rFonts w:ascii="Arial" w:hAnsi="Arial" w:cs="Arial"/>
                <w:sz w:val="16"/>
                <w:szCs w:val="16"/>
              </w:rPr>
              <w:t xml:space="preserve">650-800 </w:t>
            </w:r>
            <w:proofErr w:type="spellStart"/>
            <w:r w:rsidRPr="00563E72">
              <w:rPr>
                <w:rFonts w:ascii="Arial" w:hAnsi="Arial" w:cs="Arial"/>
                <w:sz w:val="16"/>
                <w:szCs w:val="16"/>
              </w:rPr>
              <w:t>мм.рт.ст</w:t>
            </w:r>
            <w:proofErr w:type="spellEnd"/>
            <w:r w:rsidRPr="00563E72">
              <w:rPr>
                <w:rFonts w:ascii="Arial" w:hAnsi="Arial" w:cs="Arial"/>
                <w:sz w:val="16"/>
                <w:szCs w:val="16"/>
              </w:rPr>
              <w:t>.</w:t>
            </w:r>
          </w:p>
        </w:tc>
      </w:tr>
      <w:tr w:rsidR="00563E72" w:rsidRPr="00563E72" w:rsidTr="00B76B83">
        <w:trPr>
          <w:jc w:val="center"/>
        </w:trPr>
        <w:tc>
          <w:tcPr>
            <w:tcW w:w="3256" w:type="dxa"/>
          </w:tcPr>
          <w:p w:rsidR="00563E72" w:rsidRPr="00563E72" w:rsidRDefault="00563E72" w:rsidP="00563E72">
            <w:pPr>
              <w:suppressAutoHyphens/>
              <w:jc w:val="both"/>
              <w:rPr>
                <w:rFonts w:ascii="Arial" w:hAnsi="Arial" w:cs="Arial"/>
                <w:sz w:val="16"/>
                <w:szCs w:val="16"/>
              </w:rPr>
            </w:pPr>
            <w:r w:rsidRPr="00563E72">
              <w:rPr>
                <w:rFonts w:ascii="Arial" w:hAnsi="Arial" w:cs="Arial"/>
                <w:sz w:val="16"/>
                <w:szCs w:val="16"/>
              </w:rPr>
              <w:t>Материал корпуса</w:t>
            </w:r>
          </w:p>
        </w:tc>
        <w:tc>
          <w:tcPr>
            <w:tcW w:w="5523" w:type="dxa"/>
            <w:vAlign w:val="center"/>
          </w:tcPr>
          <w:p w:rsidR="00563E72" w:rsidRPr="00563E72" w:rsidRDefault="00563E72" w:rsidP="00563E72">
            <w:pPr>
              <w:suppressAutoHyphens/>
              <w:jc w:val="center"/>
              <w:rPr>
                <w:rFonts w:ascii="Arial" w:hAnsi="Arial" w:cs="Arial"/>
                <w:sz w:val="16"/>
                <w:szCs w:val="16"/>
              </w:rPr>
            </w:pPr>
            <w:r w:rsidRPr="00563E72">
              <w:rPr>
                <w:rFonts w:ascii="Arial" w:hAnsi="Arial" w:cs="Arial"/>
                <w:sz w:val="16"/>
                <w:szCs w:val="16"/>
              </w:rPr>
              <w:t>Сталь, пластик</w:t>
            </w:r>
          </w:p>
        </w:tc>
      </w:tr>
      <w:tr w:rsidR="00563E72" w:rsidRPr="00563E72" w:rsidTr="00B76B83">
        <w:trPr>
          <w:jc w:val="center"/>
        </w:trPr>
        <w:tc>
          <w:tcPr>
            <w:tcW w:w="3256" w:type="dxa"/>
          </w:tcPr>
          <w:p w:rsidR="00563E72" w:rsidRPr="00563E72" w:rsidRDefault="00563E72" w:rsidP="00563E72">
            <w:pPr>
              <w:suppressAutoHyphens/>
              <w:jc w:val="both"/>
              <w:rPr>
                <w:rFonts w:ascii="Arial" w:hAnsi="Arial" w:cs="Arial"/>
                <w:sz w:val="16"/>
                <w:szCs w:val="16"/>
              </w:rPr>
            </w:pPr>
            <w:r w:rsidRPr="00563E72">
              <w:rPr>
                <w:rFonts w:ascii="Arial" w:hAnsi="Arial" w:cs="Arial"/>
                <w:sz w:val="16"/>
                <w:szCs w:val="16"/>
              </w:rPr>
              <w:t>Материал рассеивателя</w:t>
            </w:r>
          </w:p>
        </w:tc>
        <w:tc>
          <w:tcPr>
            <w:tcW w:w="5523" w:type="dxa"/>
            <w:vAlign w:val="center"/>
          </w:tcPr>
          <w:p w:rsidR="00563E72" w:rsidRPr="00563E72" w:rsidRDefault="00563E72" w:rsidP="00563E72">
            <w:pPr>
              <w:suppressAutoHyphens/>
              <w:jc w:val="center"/>
              <w:rPr>
                <w:rFonts w:ascii="Arial" w:hAnsi="Arial" w:cs="Arial"/>
                <w:sz w:val="16"/>
                <w:szCs w:val="16"/>
                <w:lang w:val="en-US"/>
              </w:rPr>
            </w:pPr>
            <w:r w:rsidRPr="00563E72">
              <w:rPr>
                <w:rFonts w:ascii="Arial" w:hAnsi="Arial" w:cs="Arial"/>
                <w:sz w:val="16"/>
                <w:szCs w:val="16"/>
              </w:rPr>
              <w:t xml:space="preserve">Ударопрочный пластик </w:t>
            </w:r>
          </w:p>
        </w:tc>
      </w:tr>
      <w:tr w:rsidR="00563E72" w:rsidRPr="00563E72" w:rsidTr="00B76B83">
        <w:trPr>
          <w:jc w:val="center"/>
        </w:trPr>
        <w:tc>
          <w:tcPr>
            <w:tcW w:w="3256" w:type="dxa"/>
          </w:tcPr>
          <w:p w:rsidR="00563E72" w:rsidRPr="00563E72" w:rsidRDefault="00563E72" w:rsidP="00563E72">
            <w:pPr>
              <w:suppressAutoHyphens/>
              <w:jc w:val="both"/>
              <w:rPr>
                <w:rFonts w:ascii="Arial" w:hAnsi="Arial" w:cs="Arial"/>
                <w:sz w:val="16"/>
                <w:szCs w:val="16"/>
              </w:rPr>
            </w:pPr>
            <w:r w:rsidRPr="00563E72">
              <w:rPr>
                <w:rFonts w:ascii="Arial" w:hAnsi="Arial" w:cs="Arial"/>
                <w:sz w:val="16"/>
                <w:szCs w:val="16"/>
              </w:rPr>
              <w:t>Габарит</w:t>
            </w:r>
            <w:r>
              <w:rPr>
                <w:rFonts w:ascii="Arial" w:hAnsi="Arial" w:cs="Arial"/>
                <w:sz w:val="16"/>
                <w:szCs w:val="16"/>
              </w:rPr>
              <w:t>ные размеры</w:t>
            </w:r>
            <w:r w:rsidRPr="00563E72">
              <w:rPr>
                <w:rFonts w:ascii="Arial" w:hAnsi="Arial" w:cs="Arial"/>
                <w:sz w:val="16"/>
                <w:szCs w:val="16"/>
              </w:rPr>
              <w:t xml:space="preserve"> светильника </w:t>
            </w:r>
          </w:p>
        </w:tc>
        <w:tc>
          <w:tcPr>
            <w:tcW w:w="5523" w:type="dxa"/>
            <w:vAlign w:val="center"/>
          </w:tcPr>
          <w:p w:rsidR="00563E72" w:rsidRPr="00563E72" w:rsidRDefault="00563E72" w:rsidP="00563E72">
            <w:pPr>
              <w:suppressAutoHyphens/>
              <w:jc w:val="center"/>
              <w:rPr>
                <w:rFonts w:ascii="Arial" w:hAnsi="Arial" w:cs="Arial"/>
                <w:sz w:val="16"/>
                <w:szCs w:val="16"/>
              </w:rPr>
            </w:pPr>
            <w:r w:rsidRPr="00563E72">
              <w:rPr>
                <w:rFonts w:ascii="Arial" w:hAnsi="Arial" w:cs="Arial"/>
                <w:sz w:val="16"/>
                <w:szCs w:val="16"/>
              </w:rPr>
              <w:t>140х50 мм</w:t>
            </w:r>
          </w:p>
        </w:tc>
      </w:tr>
    </w:tbl>
    <w:p w:rsidR="00DC5049" w:rsidRPr="00563E72" w:rsidRDefault="00DC5049" w:rsidP="00563E72">
      <w:pPr>
        <w:pStyle w:val="a4"/>
        <w:numPr>
          <w:ilvl w:val="0"/>
          <w:numId w:val="1"/>
        </w:numPr>
        <w:suppressAutoHyphens/>
        <w:spacing w:after="0" w:line="240" w:lineRule="auto"/>
        <w:ind w:left="0" w:hanging="360"/>
        <w:rPr>
          <w:rFonts w:ascii="Arial" w:eastAsiaTheme="minorEastAsia" w:hAnsi="Arial" w:cs="Arial"/>
          <w:b/>
          <w:sz w:val="16"/>
          <w:szCs w:val="16"/>
        </w:rPr>
      </w:pPr>
      <w:r w:rsidRPr="00563E72">
        <w:rPr>
          <w:rFonts w:ascii="Arial" w:eastAsiaTheme="minorEastAsia" w:hAnsi="Arial" w:cs="Arial"/>
          <w:b/>
          <w:sz w:val="16"/>
          <w:szCs w:val="16"/>
        </w:rPr>
        <w:t>Комплектность</w:t>
      </w:r>
    </w:p>
    <w:p w:rsidR="00DC5049" w:rsidRPr="00563E72" w:rsidRDefault="00B76B83"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С</w:t>
      </w:r>
      <w:r w:rsidR="008F6D9B" w:rsidRPr="00563E72">
        <w:rPr>
          <w:rFonts w:ascii="Arial" w:eastAsiaTheme="minorEastAsia" w:hAnsi="Arial" w:cs="Arial"/>
          <w:sz w:val="16"/>
          <w:szCs w:val="16"/>
        </w:rPr>
        <w:t>ветильник</w:t>
      </w:r>
      <w:r w:rsidR="00DC5049" w:rsidRPr="00563E72">
        <w:rPr>
          <w:rFonts w:ascii="Arial" w:eastAsiaTheme="minorEastAsia" w:hAnsi="Arial" w:cs="Arial"/>
          <w:sz w:val="16"/>
          <w:szCs w:val="16"/>
        </w:rPr>
        <w:t>;</w:t>
      </w:r>
    </w:p>
    <w:p w:rsidR="00DC5049" w:rsidRPr="00563E72" w:rsidRDefault="00B76B83"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И</w:t>
      </w:r>
      <w:r w:rsidR="008F6D9B" w:rsidRPr="00563E72">
        <w:rPr>
          <w:rFonts w:ascii="Arial" w:eastAsiaTheme="minorEastAsia" w:hAnsi="Arial" w:cs="Arial"/>
          <w:sz w:val="16"/>
          <w:szCs w:val="16"/>
        </w:rPr>
        <w:t>нструкция по эксплуатации</w:t>
      </w:r>
      <w:r w:rsidR="00DC5049" w:rsidRPr="00563E72">
        <w:rPr>
          <w:rFonts w:ascii="Arial" w:eastAsiaTheme="minorEastAsia" w:hAnsi="Arial" w:cs="Arial"/>
          <w:sz w:val="16"/>
          <w:szCs w:val="16"/>
        </w:rPr>
        <w:t>;</w:t>
      </w:r>
    </w:p>
    <w:p w:rsidR="008F6D9B" w:rsidRPr="00563E72" w:rsidRDefault="00B76B83"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К</w:t>
      </w:r>
      <w:r w:rsidR="008F6D9B" w:rsidRPr="00563E72">
        <w:rPr>
          <w:rFonts w:ascii="Arial" w:eastAsiaTheme="minorEastAsia" w:hAnsi="Arial" w:cs="Arial"/>
          <w:sz w:val="16"/>
          <w:szCs w:val="16"/>
        </w:rPr>
        <w:t>оробка упаковочная</w:t>
      </w:r>
    </w:p>
    <w:p w:rsidR="00DC5049" w:rsidRPr="00563E72" w:rsidRDefault="00DC5049" w:rsidP="00563E72">
      <w:pPr>
        <w:suppressAutoHyphens/>
        <w:jc w:val="both"/>
        <w:rPr>
          <w:rFonts w:ascii="Arial" w:eastAsiaTheme="minorEastAsia" w:hAnsi="Arial" w:cs="Arial"/>
          <w:sz w:val="16"/>
          <w:szCs w:val="16"/>
        </w:rPr>
      </w:pPr>
      <w:r w:rsidRPr="00563E72">
        <w:rPr>
          <w:rFonts w:ascii="Arial" w:eastAsiaTheme="minorEastAsia" w:hAnsi="Arial" w:cs="Arial"/>
          <w:sz w:val="16"/>
          <w:szCs w:val="16"/>
        </w:rPr>
        <w:t>Примечание — Лампа</w:t>
      </w:r>
      <w:r w:rsidR="00BF149C" w:rsidRPr="00563E72">
        <w:rPr>
          <w:rFonts w:ascii="Arial" w:eastAsiaTheme="minorEastAsia" w:hAnsi="Arial" w:cs="Arial"/>
          <w:sz w:val="16"/>
          <w:szCs w:val="16"/>
        </w:rPr>
        <w:t xml:space="preserve"> в комплект поставки не вход</w:t>
      </w:r>
      <w:r w:rsidR="00887554" w:rsidRPr="00563E72">
        <w:rPr>
          <w:rFonts w:ascii="Arial" w:eastAsiaTheme="minorEastAsia" w:hAnsi="Arial" w:cs="Arial"/>
          <w:sz w:val="16"/>
          <w:szCs w:val="16"/>
        </w:rPr>
        <w:t>и</w:t>
      </w:r>
      <w:r w:rsidRPr="00563E72">
        <w:rPr>
          <w:rFonts w:ascii="Arial" w:eastAsiaTheme="minorEastAsia" w:hAnsi="Arial" w:cs="Arial"/>
          <w:sz w:val="16"/>
          <w:szCs w:val="16"/>
        </w:rPr>
        <w:t>т.</w:t>
      </w:r>
    </w:p>
    <w:p w:rsidR="00B15B76" w:rsidRPr="00563E72" w:rsidRDefault="00DC5049" w:rsidP="00563E72">
      <w:pPr>
        <w:pStyle w:val="a4"/>
        <w:numPr>
          <w:ilvl w:val="0"/>
          <w:numId w:val="1"/>
        </w:numPr>
        <w:suppressAutoHyphens/>
        <w:spacing w:after="0" w:line="240" w:lineRule="auto"/>
        <w:ind w:left="0" w:hanging="360"/>
        <w:rPr>
          <w:rFonts w:ascii="Arial" w:eastAsiaTheme="minorEastAsia" w:hAnsi="Arial" w:cs="Arial"/>
          <w:b/>
          <w:sz w:val="16"/>
          <w:szCs w:val="16"/>
        </w:rPr>
      </w:pPr>
      <w:r w:rsidRPr="00563E72">
        <w:rPr>
          <w:rFonts w:ascii="Arial" w:eastAsiaTheme="minorEastAsia" w:hAnsi="Arial" w:cs="Arial"/>
          <w:b/>
          <w:sz w:val="16"/>
          <w:szCs w:val="16"/>
        </w:rPr>
        <w:t>Указания мер безопасности</w:t>
      </w:r>
    </w:p>
    <w:p w:rsidR="00B15B76" w:rsidRPr="00563E72" w:rsidRDefault="00DC5049"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 xml:space="preserve">ПОМНИТЕ! Переменное </w:t>
      </w:r>
      <w:r w:rsidR="006E30D2" w:rsidRPr="00563E72">
        <w:rPr>
          <w:rFonts w:ascii="Arial" w:eastAsiaTheme="minorEastAsia" w:hAnsi="Arial" w:cs="Arial"/>
          <w:sz w:val="16"/>
          <w:szCs w:val="16"/>
        </w:rPr>
        <w:t xml:space="preserve">сетевое </w:t>
      </w:r>
      <w:r w:rsidRPr="00563E72">
        <w:rPr>
          <w:rFonts w:ascii="Arial" w:eastAsiaTheme="minorEastAsia" w:hAnsi="Arial" w:cs="Arial"/>
          <w:sz w:val="16"/>
          <w:szCs w:val="16"/>
        </w:rPr>
        <w:t>напряжение опасно для жизни.</w:t>
      </w:r>
      <w:r w:rsidR="006E30D2" w:rsidRPr="00563E72">
        <w:rPr>
          <w:rFonts w:ascii="Arial" w:eastAsiaTheme="minorEastAsia" w:hAnsi="Arial" w:cs="Arial"/>
          <w:sz w:val="16"/>
          <w:szCs w:val="16"/>
        </w:rPr>
        <w:t xml:space="preserve"> </w:t>
      </w:r>
      <w:r w:rsidRPr="00563E72">
        <w:rPr>
          <w:rFonts w:ascii="Arial" w:eastAsiaTheme="minorEastAsia" w:hAnsi="Arial" w:cs="Arial"/>
          <w:sz w:val="16"/>
          <w:szCs w:val="16"/>
        </w:rP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563E72">
        <w:rPr>
          <w:rFonts w:ascii="Arial" w:eastAsiaTheme="minorEastAsia" w:hAnsi="Arial" w:cs="Arial"/>
          <w:sz w:val="16"/>
          <w:szCs w:val="16"/>
        </w:rPr>
        <w:t>.</w:t>
      </w:r>
    </w:p>
    <w:p w:rsidR="008F6D9B" w:rsidRPr="00563E72" w:rsidRDefault="008F6D9B"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Монтаж и подключение светильника должен осуществлять квалифицированный персонал, имеющий допуск по электробезопасности не ниже III.</w:t>
      </w:r>
    </w:p>
    <w:p w:rsidR="008F6D9B" w:rsidRPr="00563E72" w:rsidRDefault="008F6D9B"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Радиоактивные и ядовитые вещества в состав светильника не входят.</w:t>
      </w:r>
    </w:p>
    <w:p w:rsidR="007A1859" w:rsidRPr="00563E72" w:rsidRDefault="007A1859" w:rsidP="00563E72">
      <w:pPr>
        <w:pStyle w:val="a4"/>
        <w:numPr>
          <w:ilvl w:val="0"/>
          <w:numId w:val="1"/>
        </w:numPr>
        <w:suppressAutoHyphens/>
        <w:spacing w:after="0" w:line="240" w:lineRule="auto"/>
        <w:ind w:left="0" w:hanging="360"/>
        <w:rPr>
          <w:rFonts w:ascii="Arial" w:eastAsiaTheme="minorEastAsia" w:hAnsi="Arial" w:cs="Arial"/>
          <w:b/>
          <w:sz w:val="16"/>
          <w:szCs w:val="16"/>
        </w:rPr>
      </w:pPr>
      <w:r w:rsidRPr="00563E72">
        <w:rPr>
          <w:rFonts w:ascii="Arial" w:eastAsiaTheme="minorEastAsia" w:hAnsi="Arial" w:cs="Arial"/>
          <w:b/>
          <w:sz w:val="16"/>
          <w:szCs w:val="16"/>
        </w:rPr>
        <w:t>Подготовка изделия к работе и техническое обслуживание.</w:t>
      </w:r>
    </w:p>
    <w:p w:rsidR="00EB1914" w:rsidRPr="00563E72" w:rsidRDefault="00EB1914"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Внимание! Установка светильника должна производиться квалифицированными специалистами, исключение составляют чистка и замена ламп.</w:t>
      </w:r>
    </w:p>
    <w:p w:rsidR="00A5096E" w:rsidRPr="00563E72" w:rsidRDefault="00A5096E"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563E72" w:rsidRPr="00563E72" w:rsidRDefault="00563E72" w:rsidP="00563E72">
      <w:pPr>
        <w:suppressAutoHyphens/>
        <w:jc w:val="both"/>
        <w:rPr>
          <w:rFonts w:ascii="Arial" w:eastAsiaTheme="minorEastAsia" w:hAnsi="Arial" w:cs="Arial"/>
          <w:sz w:val="16"/>
          <w:szCs w:val="16"/>
        </w:rPr>
      </w:pPr>
      <w:r w:rsidRPr="00563E72">
        <w:rPr>
          <w:rFonts w:ascii="Arial" w:eastAsiaTheme="minorEastAsia"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9F5F30" w:rsidRPr="00563E72" w:rsidRDefault="00563E72" w:rsidP="00563E72">
      <w:pPr>
        <w:suppressAutoHyphens/>
        <w:jc w:val="both"/>
        <w:rPr>
          <w:rFonts w:ascii="Arial" w:eastAsiaTheme="minorEastAsia" w:hAnsi="Arial" w:cs="Arial"/>
          <w:b/>
          <w:i/>
          <w:sz w:val="16"/>
          <w:szCs w:val="16"/>
        </w:rPr>
      </w:pPr>
      <w:r w:rsidRPr="00563E72">
        <w:rPr>
          <w:rFonts w:ascii="Arial" w:eastAsiaTheme="minorEastAsia" w:hAnsi="Arial" w:cs="Arial"/>
          <w:i/>
          <w:sz w:val="16"/>
          <w:szCs w:val="16"/>
        </w:rPr>
        <w:t>Помните, что при наружной установке все места электрических соединений должны быть надежно изолированы и герметизированы.</w:t>
      </w:r>
    </w:p>
    <w:p w:rsidR="00BF149C" w:rsidRPr="00563E72" w:rsidRDefault="00384F9A"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 xml:space="preserve">Осуществите подвод кабеля питания к месту установки светильника. </w:t>
      </w:r>
      <w:r w:rsidR="008C4136" w:rsidRPr="00563E72">
        <w:rPr>
          <w:rFonts w:ascii="Arial" w:eastAsiaTheme="minorEastAsia" w:hAnsi="Arial" w:cs="Arial"/>
          <w:sz w:val="16"/>
          <w:szCs w:val="16"/>
        </w:rPr>
        <w:t xml:space="preserve">Фаза питающего кабеля должна подаваться через защитный </w:t>
      </w:r>
      <w:r w:rsidR="009F5F30" w:rsidRPr="00563E72">
        <w:rPr>
          <w:rFonts w:ascii="Arial" w:eastAsiaTheme="minorEastAsia" w:hAnsi="Arial" w:cs="Arial"/>
          <w:sz w:val="16"/>
          <w:szCs w:val="16"/>
        </w:rPr>
        <w:t>автоматический выключатель</w:t>
      </w:r>
      <w:r w:rsidR="00AA22B8" w:rsidRPr="00563E72">
        <w:rPr>
          <w:rFonts w:ascii="Arial" w:eastAsiaTheme="minorEastAsia" w:hAnsi="Arial" w:cs="Arial"/>
          <w:sz w:val="16"/>
          <w:szCs w:val="16"/>
        </w:rPr>
        <w:t xml:space="preserve"> н</w:t>
      </w:r>
      <w:r w:rsidR="009F5F30" w:rsidRPr="00563E72">
        <w:rPr>
          <w:rFonts w:ascii="Arial" w:eastAsiaTheme="minorEastAsia" w:hAnsi="Arial" w:cs="Arial"/>
          <w:sz w:val="16"/>
          <w:szCs w:val="16"/>
        </w:rPr>
        <w:t xml:space="preserve">а 10А. Кабель должен содержать три провода: фазу, нейтраль и провод защитного заземления. </w:t>
      </w:r>
      <w:r w:rsidR="008C4136" w:rsidRPr="00563E72">
        <w:rPr>
          <w:rFonts w:ascii="Arial" w:eastAsiaTheme="minorEastAsia" w:hAnsi="Arial" w:cs="Arial"/>
          <w:sz w:val="16"/>
          <w:szCs w:val="16"/>
        </w:rPr>
        <w:t xml:space="preserve">Кабель должен быть защищен от механических повреждений. </w:t>
      </w:r>
    </w:p>
    <w:p w:rsidR="00BF149C" w:rsidRPr="00563E72" w:rsidRDefault="00BF149C"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Обозначьте места крепления светильника. Для определения мест для сверления используйте основание светильника.</w:t>
      </w:r>
    </w:p>
    <w:p w:rsidR="00BF149C" w:rsidRPr="00563E72" w:rsidRDefault="00BF149C"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Соедините провода питания светильника к сети при помощи клеммной колодки:</w:t>
      </w:r>
    </w:p>
    <w:p w:rsidR="00BF149C" w:rsidRPr="00563E72" w:rsidRDefault="00C93BD3" w:rsidP="00563E72">
      <w:pPr>
        <w:suppressAutoHyphens/>
        <w:jc w:val="center"/>
        <w:rPr>
          <w:rFonts w:ascii="Arial" w:hAnsi="Arial" w:cs="Arial"/>
          <w:sz w:val="16"/>
          <w:szCs w:val="16"/>
        </w:rPr>
      </w:pPr>
      <w:r w:rsidRPr="00563E72">
        <w:rPr>
          <w:rFonts w:ascii="Arial" w:hAnsi="Arial" w:cs="Arial"/>
          <w:noProof/>
          <w:sz w:val="16"/>
          <w:szCs w:val="16"/>
        </w:rPr>
        <w:drawing>
          <wp:inline distT="0" distB="0" distL="0" distR="0">
            <wp:extent cx="602552" cy="580151"/>
            <wp:effectExtent l="0" t="0" r="0" b="0"/>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611979" cy="589227"/>
                    </a:xfrm>
                    <a:prstGeom prst="rect">
                      <a:avLst/>
                    </a:prstGeom>
                    <a:noFill/>
                    <a:ln w="9525">
                      <a:noFill/>
                      <a:miter lim="800000"/>
                      <a:headEnd/>
                      <a:tailEnd/>
                    </a:ln>
                  </pic:spPr>
                </pic:pic>
              </a:graphicData>
            </a:graphic>
          </wp:inline>
        </w:drawing>
      </w:r>
    </w:p>
    <w:p w:rsidR="00BF149C" w:rsidRPr="00563E72" w:rsidRDefault="00BF149C"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 xml:space="preserve"> Закрепите основание светильника на монтажной поверхности</w:t>
      </w:r>
      <w:r w:rsidR="00AA22B8" w:rsidRPr="00563E72">
        <w:rPr>
          <w:rFonts w:ascii="Arial" w:eastAsiaTheme="minorEastAsia" w:hAnsi="Arial" w:cs="Arial"/>
          <w:sz w:val="16"/>
          <w:szCs w:val="16"/>
        </w:rPr>
        <w:t>.</w:t>
      </w:r>
    </w:p>
    <w:p w:rsidR="00384F9A" w:rsidRPr="00563E72" w:rsidRDefault="00B76B83"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 xml:space="preserve"> </w:t>
      </w:r>
      <w:r w:rsidR="007E2A6B" w:rsidRPr="00563E72">
        <w:rPr>
          <w:rFonts w:ascii="Arial" w:eastAsiaTheme="minorEastAsia" w:hAnsi="Arial" w:cs="Arial"/>
          <w:sz w:val="16"/>
          <w:szCs w:val="16"/>
        </w:rPr>
        <w:t>Снимите</w:t>
      </w:r>
      <w:r w:rsidR="00384F9A" w:rsidRPr="00563E72">
        <w:rPr>
          <w:rFonts w:ascii="Arial" w:eastAsiaTheme="minorEastAsia" w:hAnsi="Arial" w:cs="Arial"/>
          <w:sz w:val="16"/>
          <w:szCs w:val="16"/>
        </w:rPr>
        <w:t xml:space="preserve"> плафон светильника и установите лампу в патрон. Затем закрутите плафон.</w:t>
      </w:r>
    </w:p>
    <w:p w:rsidR="007A1859" w:rsidRPr="00563E72" w:rsidRDefault="00B76B83" w:rsidP="00563E72">
      <w:pPr>
        <w:numPr>
          <w:ilvl w:val="1"/>
          <w:numId w:val="1"/>
        </w:numPr>
        <w:suppressAutoHyphens/>
        <w:ind w:left="0" w:hanging="357"/>
        <w:jc w:val="both"/>
        <w:rPr>
          <w:rFonts w:ascii="Arial" w:eastAsiaTheme="minorEastAsia" w:hAnsi="Arial" w:cs="Arial"/>
          <w:sz w:val="16"/>
          <w:szCs w:val="16"/>
        </w:rPr>
      </w:pPr>
      <w:r w:rsidRPr="00563E72">
        <w:rPr>
          <w:rFonts w:ascii="Arial" w:eastAsiaTheme="minorEastAsia" w:hAnsi="Arial" w:cs="Arial"/>
          <w:sz w:val="16"/>
          <w:szCs w:val="16"/>
        </w:rPr>
        <w:t xml:space="preserve"> </w:t>
      </w:r>
      <w:r w:rsidR="006E30D2" w:rsidRPr="00563E72">
        <w:rPr>
          <w:rFonts w:ascii="Arial" w:eastAsiaTheme="minorEastAsia" w:hAnsi="Arial" w:cs="Arial"/>
          <w:sz w:val="16"/>
          <w:szCs w:val="16"/>
        </w:rPr>
        <w:t>Включите питание.</w:t>
      </w:r>
    </w:p>
    <w:p w:rsidR="006141A2" w:rsidRPr="00563E72" w:rsidRDefault="006141A2" w:rsidP="00563E72">
      <w:pPr>
        <w:pStyle w:val="a4"/>
        <w:numPr>
          <w:ilvl w:val="0"/>
          <w:numId w:val="6"/>
        </w:numPr>
        <w:suppressAutoHyphens/>
        <w:spacing w:after="0" w:line="240" w:lineRule="auto"/>
        <w:ind w:left="0"/>
        <w:jc w:val="both"/>
        <w:rPr>
          <w:rFonts w:ascii="Arial" w:eastAsiaTheme="minorEastAsia" w:hAnsi="Arial" w:cs="Arial"/>
          <w:b/>
          <w:sz w:val="16"/>
          <w:szCs w:val="16"/>
        </w:rPr>
      </w:pPr>
      <w:r w:rsidRPr="00563E72">
        <w:rPr>
          <w:rFonts w:ascii="Arial" w:eastAsiaTheme="minorEastAsia" w:hAnsi="Arial" w:cs="Arial"/>
          <w:b/>
          <w:sz w:val="16"/>
          <w:szCs w:val="16"/>
        </w:rPr>
        <w:t>Характерные неисправности и методы их устранения</w:t>
      </w:r>
    </w:p>
    <w:tbl>
      <w:tblPr>
        <w:tblW w:w="10031" w:type="dxa"/>
        <w:tblLayout w:type="fixed"/>
        <w:tblLook w:val="0000" w:firstRow="0" w:lastRow="0" w:firstColumn="0" w:lastColumn="0" w:noHBand="0" w:noVBand="0"/>
      </w:tblPr>
      <w:tblGrid>
        <w:gridCol w:w="3085"/>
        <w:gridCol w:w="3402"/>
        <w:gridCol w:w="3544"/>
      </w:tblGrid>
      <w:tr w:rsidR="006141A2" w:rsidRPr="00563E72" w:rsidTr="00C93BD3">
        <w:tc>
          <w:tcPr>
            <w:tcW w:w="3085" w:type="dxa"/>
            <w:tcBorders>
              <w:top w:val="single" w:sz="4" w:space="0" w:color="000000"/>
              <w:left w:val="single" w:sz="4" w:space="0" w:color="000000"/>
              <w:bottom w:val="single" w:sz="4" w:space="0" w:color="000000"/>
            </w:tcBorders>
            <w:vAlign w:val="center"/>
          </w:tcPr>
          <w:p w:rsidR="006141A2" w:rsidRPr="00563E72" w:rsidRDefault="006141A2" w:rsidP="00563E72">
            <w:pPr>
              <w:suppressAutoHyphens/>
              <w:jc w:val="both"/>
              <w:rPr>
                <w:rFonts w:ascii="Arial" w:hAnsi="Arial" w:cs="Arial"/>
                <w:b/>
                <w:sz w:val="16"/>
                <w:szCs w:val="16"/>
              </w:rPr>
            </w:pPr>
            <w:r w:rsidRPr="00563E72">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563E72" w:rsidRDefault="006141A2" w:rsidP="00563E72">
            <w:pPr>
              <w:suppressAutoHyphens/>
              <w:snapToGrid w:val="0"/>
              <w:jc w:val="both"/>
              <w:rPr>
                <w:rFonts w:ascii="Arial" w:hAnsi="Arial" w:cs="Arial"/>
                <w:b/>
                <w:sz w:val="16"/>
                <w:szCs w:val="16"/>
              </w:rPr>
            </w:pPr>
            <w:r w:rsidRPr="00563E72">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563E72" w:rsidRDefault="006141A2" w:rsidP="00563E72">
            <w:pPr>
              <w:suppressAutoHyphens/>
              <w:snapToGrid w:val="0"/>
              <w:jc w:val="both"/>
              <w:rPr>
                <w:rFonts w:ascii="Arial" w:hAnsi="Arial" w:cs="Arial"/>
                <w:b/>
                <w:sz w:val="16"/>
                <w:szCs w:val="16"/>
              </w:rPr>
            </w:pPr>
            <w:r w:rsidRPr="00563E72">
              <w:rPr>
                <w:rFonts w:ascii="Arial" w:hAnsi="Arial" w:cs="Arial"/>
                <w:b/>
                <w:sz w:val="16"/>
                <w:szCs w:val="16"/>
              </w:rPr>
              <w:t>Метод устранения</w:t>
            </w:r>
          </w:p>
        </w:tc>
      </w:tr>
      <w:tr w:rsidR="006141A2" w:rsidRPr="00563E72" w:rsidTr="00C93BD3">
        <w:tc>
          <w:tcPr>
            <w:tcW w:w="3085" w:type="dxa"/>
            <w:tcBorders>
              <w:left w:val="single" w:sz="4" w:space="0" w:color="000000"/>
              <w:bottom w:val="single" w:sz="4" w:space="0" w:color="000000"/>
            </w:tcBorders>
            <w:vAlign w:val="center"/>
          </w:tcPr>
          <w:p w:rsidR="006141A2" w:rsidRPr="00563E72" w:rsidRDefault="006141A2" w:rsidP="00563E72">
            <w:pPr>
              <w:suppressAutoHyphens/>
              <w:snapToGrid w:val="0"/>
              <w:jc w:val="both"/>
              <w:rPr>
                <w:rFonts w:ascii="Arial" w:hAnsi="Arial" w:cs="Arial"/>
                <w:sz w:val="16"/>
                <w:szCs w:val="16"/>
              </w:rPr>
            </w:pPr>
            <w:r w:rsidRPr="00563E72">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563E72" w:rsidRDefault="006141A2" w:rsidP="00563E72">
            <w:pPr>
              <w:tabs>
                <w:tab w:val="left" w:pos="360"/>
              </w:tabs>
              <w:suppressAutoHyphens/>
              <w:snapToGrid w:val="0"/>
              <w:rPr>
                <w:rFonts w:ascii="Arial" w:hAnsi="Arial" w:cs="Arial"/>
                <w:sz w:val="16"/>
                <w:szCs w:val="16"/>
              </w:rPr>
            </w:pPr>
            <w:r w:rsidRPr="00563E72">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563E72" w:rsidRDefault="006141A2" w:rsidP="00563E72">
            <w:pPr>
              <w:suppressAutoHyphens/>
              <w:snapToGrid w:val="0"/>
              <w:rPr>
                <w:rFonts w:ascii="Arial" w:hAnsi="Arial" w:cs="Arial"/>
                <w:sz w:val="16"/>
                <w:szCs w:val="16"/>
              </w:rPr>
            </w:pPr>
            <w:r w:rsidRPr="00563E72">
              <w:rPr>
                <w:rFonts w:ascii="Arial" w:hAnsi="Arial" w:cs="Arial"/>
                <w:sz w:val="16"/>
                <w:szCs w:val="16"/>
              </w:rPr>
              <w:t>Проверьте наличие напряжения питающей сети</w:t>
            </w:r>
          </w:p>
        </w:tc>
      </w:tr>
      <w:tr w:rsidR="006141A2" w:rsidRPr="00563E72" w:rsidTr="00C93BD3">
        <w:tc>
          <w:tcPr>
            <w:tcW w:w="3085" w:type="dxa"/>
            <w:tcBorders>
              <w:left w:val="single" w:sz="4" w:space="0" w:color="000000"/>
              <w:bottom w:val="single" w:sz="4" w:space="0" w:color="000000"/>
            </w:tcBorders>
            <w:vAlign w:val="center"/>
          </w:tcPr>
          <w:p w:rsidR="006141A2" w:rsidRPr="00563E72" w:rsidRDefault="006141A2" w:rsidP="00563E72">
            <w:pPr>
              <w:suppressAutoHyphens/>
              <w:snapToGrid w:val="0"/>
              <w:jc w:val="both"/>
              <w:rPr>
                <w:rFonts w:ascii="Arial" w:hAnsi="Arial" w:cs="Arial"/>
                <w:sz w:val="16"/>
                <w:szCs w:val="16"/>
              </w:rPr>
            </w:pPr>
            <w:r w:rsidRPr="00563E72">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563E72" w:rsidRDefault="006141A2" w:rsidP="00563E72">
            <w:pPr>
              <w:pStyle w:val="a4"/>
              <w:numPr>
                <w:ilvl w:val="0"/>
                <w:numId w:val="13"/>
              </w:numPr>
              <w:tabs>
                <w:tab w:val="left" w:pos="360"/>
              </w:tabs>
              <w:suppressAutoHyphens/>
              <w:snapToGrid w:val="0"/>
              <w:spacing w:after="0" w:line="240" w:lineRule="auto"/>
              <w:rPr>
                <w:rFonts w:ascii="Arial" w:hAnsi="Arial" w:cs="Arial"/>
                <w:sz w:val="16"/>
                <w:szCs w:val="16"/>
              </w:rPr>
            </w:pPr>
            <w:r w:rsidRPr="00563E72">
              <w:rPr>
                <w:rFonts w:ascii="Arial" w:hAnsi="Arial" w:cs="Arial"/>
                <w:sz w:val="16"/>
                <w:szCs w:val="16"/>
              </w:rPr>
              <w:t>Неисправна лампа</w:t>
            </w:r>
          </w:p>
          <w:p w:rsidR="006141A2" w:rsidRPr="00563E72" w:rsidRDefault="006141A2" w:rsidP="00563E72">
            <w:pPr>
              <w:pStyle w:val="a4"/>
              <w:numPr>
                <w:ilvl w:val="0"/>
                <w:numId w:val="13"/>
              </w:numPr>
              <w:suppressAutoHyphens/>
              <w:spacing w:after="0" w:line="240" w:lineRule="auto"/>
              <w:rPr>
                <w:rFonts w:ascii="Arial" w:hAnsi="Arial" w:cs="Arial"/>
                <w:sz w:val="16"/>
                <w:szCs w:val="16"/>
              </w:rPr>
            </w:pPr>
            <w:r w:rsidRPr="00563E72">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563E72" w:rsidRDefault="006141A2" w:rsidP="00563E72">
            <w:pPr>
              <w:numPr>
                <w:ilvl w:val="0"/>
                <w:numId w:val="9"/>
              </w:numPr>
              <w:tabs>
                <w:tab w:val="left" w:pos="360"/>
              </w:tabs>
              <w:suppressAutoHyphens/>
              <w:snapToGrid w:val="0"/>
              <w:ind w:left="0" w:firstLine="0"/>
              <w:rPr>
                <w:rFonts w:ascii="Arial" w:hAnsi="Arial" w:cs="Arial"/>
                <w:sz w:val="16"/>
                <w:szCs w:val="16"/>
              </w:rPr>
            </w:pPr>
            <w:r w:rsidRPr="00563E72">
              <w:rPr>
                <w:rFonts w:ascii="Arial" w:hAnsi="Arial" w:cs="Arial"/>
                <w:sz w:val="16"/>
                <w:szCs w:val="16"/>
              </w:rPr>
              <w:t>Замените лампу</w:t>
            </w:r>
          </w:p>
          <w:p w:rsidR="006141A2" w:rsidRPr="00563E72" w:rsidRDefault="006141A2" w:rsidP="00563E72">
            <w:pPr>
              <w:numPr>
                <w:ilvl w:val="0"/>
                <w:numId w:val="9"/>
              </w:numPr>
              <w:tabs>
                <w:tab w:val="left" w:pos="360"/>
              </w:tabs>
              <w:suppressAutoHyphens/>
              <w:ind w:left="0" w:firstLine="0"/>
              <w:rPr>
                <w:rFonts w:ascii="Arial" w:hAnsi="Arial" w:cs="Arial"/>
                <w:sz w:val="16"/>
                <w:szCs w:val="16"/>
              </w:rPr>
            </w:pPr>
            <w:r w:rsidRPr="00563E72">
              <w:rPr>
                <w:rFonts w:ascii="Arial" w:hAnsi="Arial" w:cs="Arial"/>
                <w:sz w:val="16"/>
                <w:szCs w:val="16"/>
              </w:rPr>
              <w:t xml:space="preserve">При отключении светильника проверьте с помощью </w:t>
            </w:r>
            <w:r w:rsidR="00C87EA9" w:rsidRPr="00563E72">
              <w:rPr>
                <w:rFonts w:ascii="Arial" w:hAnsi="Arial" w:cs="Arial"/>
                <w:sz w:val="16"/>
                <w:szCs w:val="16"/>
              </w:rPr>
              <w:t>измерительного прибора целостность</w:t>
            </w:r>
            <w:r w:rsidRPr="00563E72">
              <w:rPr>
                <w:rFonts w:ascii="Arial" w:hAnsi="Arial" w:cs="Arial"/>
                <w:sz w:val="16"/>
                <w:szCs w:val="16"/>
              </w:rPr>
              <w:t xml:space="preserve"> цепей</w:t>
            </w:r>
          </w:p>
        </w:tc>
      </w:tr>
    </w:tbl>
    <w:p w:rsidR="00C93BD3" w:rsidRPr="00563E72" w:rsidRDefault="00C93BD3" w:rsidP="00563E72">
      <w:pPr>
        <w:jc w:val="both"/>
        <w:rPr>
          <w:rFonts w:ascii="Arial" w:hAnsi="Arial" w:cs="Arial"/>
          <w:b/>
          <w:sz w:val="16"/>
          <w:szCs w:val="16"/>
        </w:rPr>
      </w:pPr>
      <w:r w:rsidRPr="00563E72">
        <w:rPr>
          <w:rFonts w:ascii="Arial" w:hAnsi="Arial" w:cs="Arial"/>
          <w:sz w:val="16"/>
          <w:szCs w:val="16"/>
        </w:rPr>
        <w:t xml:space="preserve">Если после произведенных действий светильник не загорается, то дальнейший ремонт не </w:t>
      </w:r>
      <w:r w:rsidR="00C87EA9" w:rsidRPr="00563E72">
        <w:rPr>
          <w:rFonts w:ascii="Arial" w:hAnsi="Arial" w:cs="Arial"/>
          <w:sz w:val="16"/>
          <w:szCs w:val="16"/>
        </w:rPr>
        <w:t>целесообразен (</w:t>
      </w:r>
      <w:r w:rsidRPr="00563E72">
        <w:rPr>
          <w:rFonts w:ascii="Arial" w:hAnsi="Arial" w:cs="Arial"/>
          <w:sz w:val="16"/>
          <w:szCs w:val="16"/>
        </w:rPr>
        <w:t>неисправимый дефект). Обратитесь в место продажи светильника.</w:t>
      </w:r>
    </w:p>
    <w:p w:rsidR="004D659A" w:rsidRPr="00563E72" w:rsidRDefault="00426FFA" w:rsidP="00563E72">
      <w:pPr>
        <w:pStyle w:val="a4"/>
        <w:numPr>
          <w:ilvl w:val="0"/>
          <w:numId w:val="6"/>
        </w:numPr>
        <w:suppressAutoHyphens/>
        <w:spacing w:after="0" w:line="240" w:lineRule="auto"/>
        <w:ind w:left="0"/>
        <w:jc w:val="both"/>
        <w:rPr>
          <w:rFonts w:ascii="Arial" w:eastAsiaTheme="minorEastAsia" w:hAnsi="Arial" w:cs="Arial"/>
          <w:b/>
          <w:sz w:val="16"/>
          <w:szCs w:val="16"/>
        </w:rPr>
      </w:pPr>
      <w:r w:rsidRPr="00563E72">
        <w:rPr>
          <w:rFonts w:ascii="Arial" w:eastAsiaTheme="minorEastAsia" w:hAnsi="Arial" w:cs="Arial"/>
          <w:b/>
          <w:sz w:val="16"/>
          <w:szCs w:val="16"/>
        </w:rPr>
        <w:t>Срок службы и х</w:t>
      </w:r>
      <w:r w:rsidR="004D659A" w:rsidRPr="00563E72">
        <w:rPr>
          <w:rFonts w:ascii="Arial" w:eastAsiaTheme="minorEastAsia" w:hAnsi="Arial" w:cs="Arial"/>
          <w:b/>
          <w:sz w:val="16"/>
          <w:szCs w:val="16"/>
        </w:rPr>
        <w:t>ранение</w:t>
      </w:r>
    </w:p>
    <w:p w:rsidR="0069156C" w:rsidRPr="00563E72" w:rsidRDefault="0069156C" w:rsidP="00563E72">
      <w:pPr>
        <w:pStyle w:val="a4"/>
        <w:suppressAutoHyphens/>
        <w:spacing w:after="0" w:line="240" w:lineRule="auto"/>
        <w:ind w:left="0"/>
        <w:contextualSpacing w:val="0"/>
        <w:jc w:val="both"/>
        <w:rPr>
          <w:rFonts w:ascii="Arial" w:hAnsi="Arial" w:cs="Arial"/>
          <w:sz w:val="16"/>
          <w:szCs w:val="16"/>
        </w:rPr>
      </w:pPr>
      <w:r w:rsidRPr="00563E72">
        <w:rPr>
          <w:rFonts w:ascii="Arial" w:hAnsi="Arial" w:cs="Arial"/>
          <w:sz w:val="16"/>
          <w:szCs w:val="16"/>
        </w:rPr>
        <w:lastRenderedPageBreak/>
        <w:t>Светильники хранятся в картонных коробках, в ящиках или на стеллажах в сухих и отапливаемых помещениях.</w:t>
      </w:r>
    </w:p>
    <w:p w:rsidR="004D659A" w:rsidRPr="00563E72" w:rsidRDefault="00C87EA9" w:rsidP="00563E72">
      <w:pPr>
        <w:pStyle w:val="a4"/>
        <w:numPr>
          <w:ilvl w:val="0"/>
          <w:numId w:val="6"/>
        </w:numPr>
        <w:suppressAutoHyphens/>
        <w:spacing w:after="0" w:line="240" w:lineRule="auto"/>
        <w:ind w:left="0"/>
        <w:jc w:val="both"/>
        <w:rPr>
          <w:rFonts w:ascii="Arial" w:eastAsiaTheme="minorEastAsia" w:hAnsi="Arial" w:cs="Arial"/>
          <w:b/>
          <w:sz w:val="16"/>
          <w:szCs w:val="16"/>
        </w:rPr>
      </w:pPr>
      <w:r w:rsidRPr="00563E72">
        <w:rPr>
          <w:rFonts w:ascii="Arial" w:eastAsiaTheme="minorEastAsia" w:hAnsi="Arial" w:cs="Arial"/>
          <w:b/>
          <w:sz w:val="16"/>
          <w:szCs w:val="16"/>
        </w:rPr>
        <w:t>Транспортировка</w:t>
      </w:r>
    </w:p>
    <w:p w:rsidR="004D659A" w:rsidRPr="00563E72" w:rsidRDefault="004D659A" w:rsidP="00563E72">
      <w:pPr>
        <w:pStyle w:val="a4"/>
        <w:suppressAutoHyphens/>
        <w:spacing w:after="0" w:line="240" w:lineRule="auto"/>
        <w:ind w:left="0"/>
        <w:contextualSpacing w:val="0"/>
        <w:jc w:val="both"/>
        <w:rPr>
          <w:rFonts w:ascii="Arial" w:hAnsi="Arial" w:cs="Arial"/>
          <w:sz w:val="16"/>
          <w:szCs w:val="16"/>
        </w:rPr>
      </w:pPr>
      <w:r w:rsidRPr="00563E7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C87EA9" w:rsidRPr="00563E72" w:rsidRDefault="00C87EA9" w:rsidP="00563E72">
      <w:pPr>
        <w:pStyle w:val="a4"/>
        <w:numPr>
          <w:ilvl w:val="0"/>
          <w:numId w:val="6"/>
        </w:numPr>
        <w:suppressAutoHyphens/>
        <w:spacing w:after="0" w:line="240" w:lineRule="auto"/>
        <w:ind w:left="0"/>
        <w:jc w:val="both"/>
        <w:rPr>
          <w:rFonts w:ascii="Arial" w:hAnsi="Arial" w:cs="Arial"/>
          <w:b/>
          <w:sz w:val="16"/>
          <w:szCs w:val="16"/>
        </w:rPr>
      </w:pPr>
      <w:r w:rsidRPr="00563E72">
        <w:rPr>
          <w:rFonts w:ascii="Arial" w:hAnsi="Arial" w:cs="Arial"/>
          <w:b/>
          <w:sz w:val="16"/>
          <w:szCs w:val="16"/>
        </w:rPr>
        <w:t>Утилизация</w:t>
      </w:r>
    </w:p>
    <w:p w:rsidR="00C87EA9" w:rsidRPr="00563E72" w:rsidRDefault="00C87EA9" w:rsidP="00563E72">
      <w:pPr>
        <w:rPr>
          <w:rFonts w:ascii="Arial" w:hAnsi="Arial" w:cs="Arial"/>
          <w:sz w:val="16"/>
          <w:szCs w:val="16"/>
        </w:rPr>
      </w:pPr>
      <w:r w:rsidRPr="00563E72">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563E72">
        <w:rPr>
          <w:rFonts w:ascii="Arial" w:hAnsi="Arial" w:cs="Arial"/>
          <w:color w:val="000000"/>
          <w:sz w:val="16"/>
          <w:szCs w:val="16"/>
          <w:shd w:val="clear" w:color="auto" w:fill="FBFBFB"/>
        </w:rPr>
        <w:t>.</w:t>
      </w:r>
    </w:p>
    <w:p w:rsidR="00C87EA9" w:rsidRPr="00563E72" w:rsidRDefault="00C87EA9" w:rsidP="00563E72">
      <w:pPr>
        <w:pStyle w:val="a4"/>
        <w:numPr>
          <w:ilvl w:val="0"/>
          <w:numId w:val="6"/>
        </w:numPr>
        <w:suppressAutoHyphens/>
        <w:spacing w:after="0" w:line="240" w:lineRule="auto"/>
        <w:ind w:left="0"/>
        <w:jc w:val="both"/>
        <w:rPr>
          <w:rFonts w:ascii="Arial" w:hAnsi="Arial" w:cs="Arial"/>
          <w:b/>
          <w:sz w:val="16"/>
          <w:szCs w:val="16"/>
        </w:rPr>
      </w:pPr>
      <w:r w:rsidRPr="00563E72">
        <w:rPr>
          <w:rFonts w:ascii="Arial" w:hAnsi="Arial" w:cs="Arial"/>
          <w:b/>
          <w:sz w:val="16"/>
          <w:szCs w:val="16"/>
        </w:rPr>
        <w:t>Сертификация</w:t>
      </w:r>
    </w:p>
    <w:p w:rsidR="00C87EA9" w:rsidRPr="00563E72" w:rsidRDefault="00C87EA9" w:rsidP="00563E72">
      <w:pPr>
        <w:rPr>
          <w:rFonts w:ascii="Arial" w:hAnsi="Arial" w:cs="Arial"/>
          <w:b/>
          <w:sz w:val="16"/>
          <w:szCs w:val="16"/>
        </w:rPr>
      </w:pPr>
      <w:r w:rsidRPr="00563E72">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87EA9" w:rsidRPr="00563E72" w:rsidRDefault="00C87EA9" w:rsidP="00563E72">
      <w:pPr>
        <w:pStyle w:val="a4"/>
        <w:numPr>
          <w:ilvl w:val="0"/>
          <w:numId w:val="6"/>
        </w:numPr>
        <w:suppressAutoHyphens/>
        <w:spacing w:after="0" w:line="240" w:lineRule="auto"/>
        <w:ind w:left="0"/>
        <w:jc w:val="both"/>
        <w:rPr>
          <w:rFonts w:ascii="Arial" w:hAnsi="Arial" w:cs="Arial"/>
          <w:b/>
          <w:sz w:val="16"/>
          <w:szCs w:val="16"/>
        </w:rPr>
      </w:pPr>
      <w:r w:rsidRPr="00563E72">
        <w:rPr>
          <w:rFonts w:ascii="Arial" w:hAnsi="Arial" w:cs="Arial"/>
          <w:b/>
          <w:sz w:val="16"/>
          <w:szCs w:val="16"/>
        </w:rPr>
        <w:t>Информация об изготовителе и дата производства</w:t>
      </w:r>
    </w:p>
    <w:p w:rsidR="00C87EA9" w:rsidRPr="005B7812" w:rsidRDefault="00C87EA9" w:rsidP="00B045A5">
      <w:pPr>
        <w:jc w:val="both"/>
        <w:rPr>
          <w:rFonts w:ascii="Arial" w:hAnsi="Arial" w:cs="Arial"/>
          <w:sz w:val="16"/>
          <w:szCs w:val="16"/>
        </w:rPr>
      </w:pPr>
      <w:r w:rsidRPr="00563E72">
        <w:rPr>
          <w:rFonts w:ascii="Arial" w:hAnsi="Arial" w:cs="Arial"/>
          <w:sz w:val="16"/>
          <w:szCs w:val="16"/>
        </w:rPr>
        <w:t xml:space="preserve">Сделано в Китае. </w:t>
      </w:r>
      <w:r w:rsidR="00B045A5" w:rsidRPr="00B045A5">
        <w:rPr>
          <w:rFonts w:ascii="Arial" w:hAnsi="Arial" w:cs="Arial"/>
          <w:sz w:val="16"/>
          <w:szCs w:val="16"/>
        </w:rPr>
        <w:t xml:space="preserve">Изготовитель: </w:t>
      </w:r>
      <w:proofErr w:type="spellStart"/>
      <w:r w:rsidR="00B045A5" w:rsidRPr="00B045A5">
        <w:rPr>
          <w:rFonts w:ascii="Arial" w:hAnsi="Arial" w:cs="Arial"/>
          <w:sz w:val="16"/>
          <w:szCs w:val="16"/>
        </w:rPr>
        <w:t>Ningbo</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Yusing</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Electronics</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Co</w:t>
      </w:r>
      <w:proofErr w:type="spellEnd"/>
      <w:r w:rsidR="00B045A5" w:rsidRPr="00B045A5">
        <w:rPr>
          <w:rFonts w:ascii="Arial" w:hAnsi="Arial" w:cs="Arial"/>
          <w:sz w:val="16"/>
          <w:szCs w:val="16"/>
        </w:rPr>
        <w:t xml:space="preserve">., LTD, </w:t>
      </w:r>
      <w:proofErr w:type="spellStart"/>
      <w:r w:rsidR="00B045A5" w:rsidRPr="00B045A5">
        <w:rPr>
          <w:rFonts w:ascii="Arial" w:hAnsi="Arial" w:cs="Arial"/>
          <w:sz w:val="16"/>
          <w:szCs w:val="16"/>
        </w:rPr>
        <w:t>Civil</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Industrial</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Zone</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Pugen</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Village</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Qiu’ai</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Ningbo</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China</w:t>
      </w:r>
      <w:proofErr w:type="spellEnd"/>
      <w:r w:rsidR="00B045A5" w:rsidRPr="00B045A5">
        <w:rPr>
          <w:rFonts w:ascii="Arial" w:hAnsi="Arial" w:cs="Arial"/>
          <w:sz w:val="16"/>
          <w:szCs w:val="16"/>
        </w:rPr>
        <w:t>/ООО "</w:t>
      </w:r>
      <w:proofErr w:type="spellStart"/>
      <w:r w:rsidR="00B045A5" w:rsidRPr="00B045A5">
        <w:rPr>
          <w:rFonts w:ascii="Arial" w:hAnsi="Arial" w:cs="Arial"/>
          <w:sz w:val="16"/>
          <w:szCs w:val="16"/>
        </w:rPr>
        <w:t>Нингбо</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Юсинг</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Электроникс</w:t>
      </w:r>
      <w:proofErr w:type="spellEnd"/>
      <w:r w:rsidR="00B045A5" w:rsidRPr="00B045A5">
        <w:rPr>
          <w:rFonts w:ascii="Arial" w:hAnsi="Arial" w:cs="Arial"/>
          <w:sz w:val="16"/>
          <w:szCs w:val="16"/>
        </w:rPr>
        <w:t xml:space="preserve"> Компания", зона </w:t>
      </w:r>
      <w:proofErr w:type="spellStart"/>
      <w:r w:rsidR="00B045A5" w:rsidRPr="00B045A5">
        <w:rPr>
          <w:rFonts w:ascii="Arial" w:hAnsi="Arial" w:cs="Arial"/>
          <w:sz w:val="16"/>
          <w:szCs w:val="16"/>
        </w:rPr>
        <w:t>Цивил</w:t>
      </w:r>
      <w:proofErr w:type="spellEnd"/>
      <w:r w:rsidR="00B045A5" w:rsidRPr="00B045A5">
        <w:rPr>
          <w:rFonts w:ascii="Arial" w:hAnsi="Arial" w:cs="Arial"/>
          <w:sz w:val="16"/>
          <w:szCs w:val="16"/>
        </w:rPr>
        <w:t xml:space="preserve"> Индастриал, населенный пункт </w:t>
      </w:r>
      <w:proofErr w:type="spellStart"/>
      <w:r w:rsidR="00B045A5" w:rsidRPr="00B045A5">
        <w:rPr>
          <w:rFonts w:ascii="Arial" w:hAnsi="Arial" w:cs="Arial"/>
          <w:sz w:val="16"/>
          <w:szCs w:val="16"/>
        </w:rPr>
        <w:t>Пуген</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Цюай</w:t>
      </w:r>
      <w:proofErr w:type="spellEnd"/>
      <w:r w:rsidR="00B045A5" w:rsidRPr="00B045A5">
        <w:rPr>
          <w:rFonts w:ascii="Arial" w:hAnsi="Arial" w:cs="Arial"/>
          <w:sz w:val="16"/>
          <w:szCs w:val="16"/>
        </w:rPr>
        <w:t xml:space="preserve">, г. </w:t>
      </w:r>
      <w:proofErr w:type="spellStart"/>
      <w:r w:rsidR="00B045A5" w:rsidRPr="00B045A5">
        <w:rPr>
          <w:rFonts w:ascii="Arial" w:hAnsi="Arial" w:cs="Arial"/>
          <w:sz w:val="16"/>
          <w:szCs w:val="16"/>
        </w:rPr>
        <w:t>Нингбо</w:t>
      </w:r>
      <w:proofErr w:type="spellEnd"/>
      <w:r w:rsidR="00B045A5" w:rsidRPr="00B045A5">
        <w:rPr>
          <w:rFonts w:ascii="Arial" w:hAnsi="Arial" w:cs="Arial"/>
          <w:sz w:val="16"/>
          <w:szCs w:val="16"/>
        </w:rPr>
        <w:t>, Китай. Филиалы завода-изготовителя: «</w:t>
      </w:r>
      <w:proofErr w:type="spellStart"/>
      <w:r w:rsidR="00B045A5" w:rsidRPr="00B045A5">
        <w:rPr>
          <w:rFonts w:ascii="Arial" w:hAnsi="Arial" w:cs="Arial"/>
          <w:sz w:val="16"/>
          <w:szCs w:val="16"/>
        </w:rPr>
        <w:t>Ningbo</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Yusing</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Electronics</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Co</w:t>
      </w:r>
      <w:proofErr w:type="spellEnd"/>
      <w:r w:rsidR="00B045A5" w:rsidRPr="00B045A5">
        <w:rPr>
          <w:rFonts w:ascii="Arial" w:hAnsi="Arial" w:cs="Arial"/>
          <w:sz w:val="16"/>
          <w:szCs w:val="16"/>
        </w:rPr>
        <w:t xml:space="preserve">., LTD» </w:t>
      </w:r>
      <w:proofErr w:type="spellStart"/>
      <w:r w:rsidR="00B045A5" w:rsidRPr="00B045A5">
        <w:rPr>
          <w:rFonts w:ascii="Arial" w:hAnsi="Arial" w:cs="Arial"/>
          <w:sz w:val="16"/>
          <w:szCs w:val="16"/>
        </w:rPr>
        <w:t>Civil</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Industrial</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Zone</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Pugen</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Village</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Qiu’ai</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Ningbo</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China</w:t>
      </w:r>
      <w:proofErr w:type="spellEnd"/>
      <w:r w:rsidR="00B045A5" w:rsidRPr="00B045A5">
        <w:rPr>
          <w:rFonts w:ascii="Arial" w:hAnsi="Arial" w:cs="Arial"/>
          <w:sz w:val="16"/>
          <w:szCs w:val="16"/>
        </w:rPr>
        <w:t xml:space="preserve"> / ООО "</w:t>
      </w:r>
      <w:proofErr w:type="spellStart"/>
      <w:r w:rsidR="00B045A5" w:rsidRPr="00B045A5">
        <w:rPr>
          <w:rFonts w:ascii="Arial" w:hAnsi="Arial" w:cs="Arial"/>
          <w:sz w:val="16"/>
          <w:szCs w:val="16"/>
        </w:rPr>
        <w:t>Нингбо</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Юсинг</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Электроникс</w:t>
      </w:r>
      <w:proofErr w:type="spellEnd"/>
      <w:r w:rsidR="00B045A5" w:rsidRPr="00B045A5">
        <w:rPr>
          <w:rFonts w:ascii="Arial" w:hAnsi="Arial" w:cs="Arial"/>
          <w:sz w:val="16"/>
          <w:szCs w:val="16"/>
        </w:rPr>
        <w:t xml:space="preserve"> Компания", зона </w:t>
      </w:r>
      <w:proofErr w:type="spellStart"/>
      <w:r w:rsidR="00B045A5" w:rsidRPr="00B045A5">
        <w:rPr>
          <w:rFonts w:ascii="Arial" w:hAnsi="Arial" w:cs="Arial"/>
          <w:sz w:val="16"/>
          <w:szCs w:val="16"/>
        </w:rPr>
        <w:t>Цивил</w:t>
      </w:r>
      <w:proofErr w:type="spellEnd"/>
      <w:r w:rsidR="00B045A5" w:rsidRPr="00B045A5">
        <w:rPr>
          <w:rFonts w:ascii="Arial" w:hAnsi="Arial" w:cs="Arial"/>
          <w:sz w:val="16"/>
          <w:szCs w:val="16"/>
        </w:rPr>
        <w:t xml:space="preserve"> Индастриал, населенный пункт </w:t>
      </w:r>
      <w:proofErr w:type="spellStart"/>
      <w:r w:rsidR="00B045A5" w:rsidRPr="00B045A5">
        <w:rPr>
          <w:rFonts w:ascii="Arial" w:hAnsi="Arial" w:cs="Arial"/>
          <w:sz w:val="16"/>
          <w:szCs w:val="16"/>
        </w:rPr>
        <w:t>Пуген</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Цюай</w:t>
      </w:r>
      <w:proofErr w:type="spellEnd"/>
      <w:r w:rsidR="00B045A5" w:rsidRPr="00B045A5">
        <w:rPr>
          <w:rFonts w:ascii="Arial" w:hAnsi="Arial" w:cs="Arial"/>
          <w:sz w:val="16"/>
          <w:szCs w:val="16"/>
        </w:rPr>
        <w:t xml:space="preserve">, г. </w:t>
      </w:r>
      <w:proofErr w:type="spellStart"/>
      <w:r w:rsidR="00B045A5" w:rsidRPr="00B045A5">
        <w:rPr>
          <w:rFonts w:ascii="Arial" w:hAnsi="Arial" w:cs="Arial"/>
          <w:sz w:val="16"/>
          <w:szCs w:val="16"/>
        </w:rPr>
        <w:t>Нингбо</w:t>
      </w:r>
      <w:proofErr w:type="spellEnd"/>
      <w:r w:rsidR="00B045A5" w:rsidRPr="00B045A5">
        <w:rPr>
          <w:rFonts w:ascii="Arial" w:hAnsi="Arial" w:cs="Arial"/>
          <w:sz w:val="16"/>
          <w:szCs w:val="16"/>
        </w:rPr>
        <w:t>, Китай; «</w:t>
      </w:r>
      <w:proofErr w:type="spellStart"/>
      <w:r w:rsidR="00B045A5" w:rsidRPr="00B045A5">
        <w:rPr>
          <w:rFonts w:ascii="Arial" w:hAnsi="Arial" w:cs="Arial"/>
          <w:sz w:val="16"/>
          <w:szCs w:val="16"/>
        </w:rPr>
        <w:t>Zheijiang</w:t>
      </w:r>
      <w:proofErr w:type="spellEnd"/>
      <w:r w:rsidR="00B045A5" w:rsidRPr="00B045A5">
        <w:rPr>
          <w:rFonts w:ascii="Arial" w:hAnsi="Arial" w:cs="Arial"/>
          <w:sz w:val="16"/>
          <w:szCs w:val="16"/>
        </w:rPr>
        <w:t xml:space="preserve"> MEKA </w:t>
      </w:r>
      <w:proofErr w:type="spellStart"/>
      <w:r w:rsidR="00B045A5" w:rsidRPr="00B045A5">
        <w:rPr>
          <w:rFonts w:ascii="Arial" w:hAnsi="Arial" w:cs="Arial"/>
          <w:sz w:val="16"/>
          <w:szCs w:val="16"/>
        </w:rPr>
        <w:t>Electric</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Co</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Ltd</w:t>
      </w:r>
      <w:proofErr w:type="spellEnd"/>
      <w:r w:rsidR="00B045A5" w:rsidRPr="00B045A5">
        <w:rPr>
          <w:rFonts w:ascii="Arial" w:hAnsi="Arial" w:cs="Arial"/>
          <w:sz w:val="16"/>
          <w:szCs w:val="16"/>
        </w:rPr>
        <w:t xml:space="preserve">» No.8 </w:t>
      </w:r>
      <w:proofErr w:type="spellStart"/>
      <w:r w:rsidR="00B045A5" w:rsidRPr="00B045A5">
        <w:rPr>
          <w:rFonts w:ascii="Arial" w:hAnsi="Arial" w:cs="Arial"/>
          <w:sz w:val="16"/>
          <w:szCs w:val="16"/>
        </w:rPr>
        <w:t>Canghai</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Road</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Lihai</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Town</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Binhai</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New</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City</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Shaoxing</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Zheijiang</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Province</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China</w:t>
      </w:r>
      <w:proofErr w:type="spellEnd"/>
      <w:r w:rsidR="00B045A5" w:rsidRPr="00B045A5">
        <w:rPr>
          <w:rFonts w:ascii="Arial" w:hAnsi="Arial" w:cs="Arial"/>
          <w:sz w:val="16"/>
          <w:szCs w:val="16"/>
        </w:rPr>
        <w:t>/«</w:t>
      </w:r>
      <w:proofErr w:type="spellStart"/>
      <w:r w:rsidR="00B045A5" w:rsidRPr="00B045A5">
        <w:rPr>
          <w:rFonts w:ascii="Arial" w:hAnsi="Arial" w:cs="Arial"/>
          <w:sz w:val="16"/>
          <w:szCs w:val="16"/>
        </w:rPr>
        <w:t>Чжецзян</w:t>
      </w:r>
      <w:proofErr w:type="spellEnd"/>
      <w:r w:rsidR="00B045A5" w:rsidRPr="00B045A5">
        <w:rPr>
          <w:rFonts w:ascii="Arial" w:hAnsi="Arial" w:cs="Arial"/>
          <w:sz w:val="16"/>
          <w:szCs w:val="16"/>
        </w:rPr>
        <w:t xml:space="preserve"> МЕКА Электрик Ко., Лтд» №8 </w:t>
      </w:r>
      <w:proofErr w:type="spellStart"/>
      <w:r w:rsidR="00B045A5" w:rsidRPr="00B045A5">
        <w:rPr>
          <w:rFonts w:ascii="Arial" w:hAnsi="Arial" w:cs="Arial"/>
          <w:sz w:val="16"/>
          <w:szCs w:val="16"/>
        </w:rPr>
        <w:t>Цанхай</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Роад</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Лихай</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Таун</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Бинхай</w:t>
      </w:r>
      <w:proofErr w:type="spellEnd"/>
      <w:r w:rsidR="00B045A5" w:rsidRPr="00B045A5">
        <w:rPr>
          <w:rFonts w:ascii="Arial" w:hAnsi="Arial" w:cs="Arial"/>
          <w:sz w:val="16"/>
          <w:szCs w:val="16"/>
        </w:rPr>
        <w:t xml:space="preserve"> Нью Сити, </w:t>
      </w:r>
      <w:proofErr w:type="spellStart"/>
      <w:r w:rsidR="00B045A5" w:rsidRPr="00B045A5">
        <w:rPr>
          <w:rFonts w:ascii="Arial" w:hAnsi="Arial" w:cs="Arial"/>
          <w:sz w:val="16"/>
          <w:szCs w:val="16"/>
        </w:rPr>
        <w:t>Шаосин</w:t>
      </w:r>
      <w:proofErr w:type="spellEnd"/>
      <w:r w:rsidR="00B045A5" w:rsidRPr="00B045A5">
        <w:rPr>
          <w:rFonts w:ascii="Arial" w:hAnsi="Arial" w:cs="Arial"/>
          <w:sz w:val="16"/>
          <w:szCs w:val="16"/>
        </w:rPr>
        <w:t xml:space="preserve">, провинция </w:t>
      </w:r>
      <w:proofErr w:type="spellStart"/>
      <w:r w:rsidR="00B045A5" w:rsidRPr="00B045A5">
        <w:rPr>
          <w:rFonts w:ascii="Arial" w:hAnsi="Arial" w:cs="Arial"/>
          <w:sz w:val="16"/>
          <w:szCs w:val="16"/>
        </w:rPr>
        <w:t>Чжецзян</w:t>
      </w:r>
      <w:proofErr w:type="spellEnd"/>
      <w:r w:rsidR="00B045A5" w:rsidRPr="00B045A5">
        <w:rPr>
          <w:rFonts w:ascii="Arial" w:hAnsi="Arial" w:cs="Arial"/>
          <w:sz w:val="16"/>
          <w:szCs w:val="16"/>
        </w:rPr>
        <w:t xml:space="preserve">, Китай. Индастриал, населенный пункт </w:t>
      </w:r>
      <w:proofErr w:type="spellStart"/>
      <w:r w:rsidR="00B045A5" w:rsidRPr="00B045A5">
        <w:rPr>
          <w:rFonts w:ascii="Arial" w:hAnsi="Arial" w:cs="Arial"/>
          <w:sz w:val="16"/>
          <w:szCs w:val="16"/>
        </w:rPr>
        <w:t>Пуген</w:t>
      </w:r>
      <w:proofErr w:type="spellEnd"/>
      <w:r w:rsidR="00B045A5" w:rsidRPr="00B045A5">
        <w:rPr>
          <w:rFonts w:ascii="Arial" w:hAnsi="Arial" w:cs="Arial"/>
          <w:sz w:val="16"/>
          <w:szCs w:val="16"/>
        </w:rPr>
        <w:t xml:space="preserve">, </w:t>
      </w:r>
      <w:proofErr w:type="spellStart"/>
      <w:r w:rsidR="00B045A5" w:rsidRPr="00B045A5">
        <w:rPr>
          <w:rFonts w:ascii="Arial" w:hAnsi="Arial" w:cs="Arial"/>
          <w:sz w:val="16"/>
          <w:szCs w:val="16"/>
        </w:rPr>
        <w:t>Цюай</w:t>
      </w:r>
      <w:proofErr w:type="spellEnd"/>
      <w:r w:rsidR="00B045A5" w:rsidRPr="00B045A5">
        <w:rPr>
          <w:rFonts w:ascii="Arial" w:hAnsi="Arial" w:cs="Arial"/>
          <w:sz w:val="16"/>
          <w:szCs w:val="16"/>
        </w:rPr>
        <w:t xml:space="preserve">, г. </w:t>
      </w:r>
      <w:proofErr w:type="spellStart"/>
      <w:r w:rsidR="00B045A5" w:rsidRPr="00B045A5">
        <w:rPr>
          <w:rFonts w:ascii="Arial" w:hAnsi="Arial" w:cs="Arial"/>
          <w:sz w:val="16"/>
          <w:szCs w:val="16"/>
        </w:rPr>
        <w:t>Нингбо</w:t>
      </w:r>
      <w:proofErr w:type="spellEnd"/>
      <w:r w:rsidR="00B045A5" w:rsidRPr="00B045A5">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B045A5" w:rsidRPr="005B7812">
        <w:rPr>
          <w:rFonts w:ascii="Arial" w:hAnsi="Arial" w:cs="Arial"/>
          <w:sz w:val="16"/>
          <w:szCs w:val="16"/>
        </w:rPr>
        <w:t>.</w:t>
      </w:r>
    </w:p>
    <w:p w:rsidR="00C87EA9" w:rsidRPr="00563E72" w:rsidRDefault="00C87EA9" w:rsidP="00563E72">
      <w:pPr>
        <w:rPr>
          <w:rFonts w:ascii="Arial" w:hAnsi="Arial" w:cs="Arial"/>
          <w:sz w:val="16"/>
          <w:szCs w:val="16"/>
        </w:rPr>
      </w:pPr>
      <w:r w:rsidRPr="00563E72">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C87EA9" w:rsidRPr="00563E72" w:rsidRDefault="00C87EA9" w:rsidP="00563E72">
      <w:pPr>
        <w:pStyle w:val="a4"/>
        <w:numPr>
          <w:ilvl w:val="0"/>
          <w:numId w:val="6"/>
        </w:numPr>
        <w:suppressAutoHyphens/>
        <w:spacing w:after="0" w:line="240" w:lineRule="auto"/>
        <w:ind w:left="0"/>
        <w:jc w:val="both"/>
        <w:rPr>
          <w:rFonts w:ascii="Arial" w:hAnsi="Arial" w:cs="Arial"/>
          <w:b/>
          <w:sz w:val="16"/>
          <w:szCs w:val="16"/>
        </w:rPr>
      </w:pPr>
      <w:r w:rsidRPr="00563E72">
        <w:rPr>
          <w:rFonts w:ascii="Arial" w:hAnsi="Arial" w:cs="Arial"/>
          <w:b/>
          <w:sz w:val="16"/>
          <w:szCs w:val="16"/>
        </w:rPr>
        <w:t>Гарантийные обязательства</w:t>
      </w:r>
    </w:p>
    <w:p w:rsidR="00C87EA9" w:rsidRPr="00563E72" w:rsidRDefault="00C87EA9" w:rsidP="00563E72">
      <w:pPr>
        <w:numPr>
          <w:ilvl w:val="0"/>
          <w:numId w:val="19"/>
        </w:numPr>
        <w:jc w:val="both"/>
        <w:rPr>
          <w:rFonts w:ascii="Arial" w:hAnsi="Arial" w:cs="Arial"/>
          <w:sz w:val="16"/>
          <w:szCs w:val="16"/>
        </w:rPr>
      </w:pPr>
      <w:r w:rsidRPr="00563E72">
        <w:rPr>
          <w:rFonts w:ascii="Arial" w:hAnsi="Arial" w:cs="Arial"/>
          <w:sz w:val="16"/>
          <w:szCs w:val="16"/>
        </w:rPr>
        <w:t>Срок гарантийного обслуживания товара составляет 2 года (24 месяца) со дня продажи. Гарантия предоставляется на работоспособность светильника при соблюдении правил эксплуатации, транспортировки и хранения.</w:t>
      </w:r>
    </w:p>
    <w:p w:rsidR="00C87EA9" w:rsidRPr="00563E72" w:rsidRDefault="00C87EA9" w:rsidP="00563E72">
      <w:pPr>
        <w:numPr>
          <w:ilvl w:val="0"/>
          <w:numId w:val="19"/>
        </w:numPr>
        <w:jc w:val="both"/>
        <w:rPr>
          <w:rFonts w:ascii="Arial" w:hAnsi="Arial" w:cs="Arial"/>
          <w:sz w:val="16"/>
          <w:szCs w:val="16"/>
        </w:rPr>
      </w:pPr>
      <w:r w:rsidRPr="00563E7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87EA9" w:rsidRPr="00563E72" w:rsidRDefault="00C87EA9" w:rsidP="00563E72">
      <w:pPr>
        <w:numPr>
          <w:ilvl w:val="0"/>
          <w:numId w:val="19"/>
        </w:numPr>
        <w:jc w:val="both"/>
        <w:rPr>
          <w:rFonts w:ascii="Arial" w:hAnsi="Arial" w:cs="Arial"/>
          <w:sz w:val="16"/>
          <w:szCs w:val="16"/>
        </w:rPr>
      </w:pPr>
      <w:r w:rsidRPr="00563E7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87EA9" w:rsidRPr="00563E72" w:rsidRDefault="00C87EA9" w:rsidP="00563E72">
      <w:pPr>
        <w:numPr>
          <w:ilvl w:val="0"/>
          <w:numId w:val="19"/>
        </w:numPr>
        <w:jc w:val="both"/>
        <w:rPr>
          <w:rFonts w:ascii="Arial" w:hAnsi="Arial" w:cs="Arial"/>
          <w:sz w:val="16"/>
          <w:szCs w:val="16"/>
        </w:rPr>
      </w:pPr>
      <w:r w:rsidRPr="00563E7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563E72">
        <w:rPr>
          <w:rFonts w:ascii="Arial" w:hAnsi="Arial" w:cs="Arial"/>
          <w:sz w:val="16"/>
          <w:szCs w:val="16"/>
        </w:rPr>
        <w:t>стикерованием</w:t>
      </w:r>
      <w:proofErr w:type="spellEnd"/>
      <w:r w:rsidRPr="00563E72">
        <w:rPr>
          <w:rFonts w:ascii="Arial" w:hAnsi="Arial" w:cs="Arial"/>
          <w:sz w:val="16"/>
          <w:szCs w:val="16"/>
        </w:rPr>
        <w:t>. </w:t>
      </w:r>
    </w:p>
    <w:p w:rsidR="00C87EA9" w:rsidRPr="00563E72" w:rsidRDefault="00C87EA9" w:rsidP="00563E72">
      <w:pPr>
        <w:numPr>
          <w:ilvl w:val="0"/>
          <w:numId w:val="19"/>
        </w:numPr>
        <w:jc w:val="both"/>
        <w:rPr>
          <w:rFonts w:ascii="Arial" w:hAnsi="Arial" w:cs="Arial"/>
          <w:sz w:val="16"/>
          <w:szCs w:val="16"/>
        </w:rPr>
      </w:pPr>
      <w:r w:rsidRPr="00563E72">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C87EA9" w:rsidRPr="00563E72" w:rsidRDefault="00C87EA9" w:rsidP="00563E72">
      <w:pPr>
        <w:pStyle w:val="a4"/>
        <w:numPr>
          <w:ilvl w:val="0"/>
          <w:numId w:val="19"/>
        </w:numPr>
        <w:spacing w:after="0" w:line="240" w:lineRule="auto"/>
        <w:rPr>
          <w:rFonts w:ascii="Arial" w:hAnsi="Arial" w:cs="Arial"/>
          <w:sz w:val="16"/>
          <w:szCs w:val="16"/>
        </w:rPr>
      </w:pPr>
      <w:r w:rsidRPr="00563E72">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412FE4" w:rsidRPr="00563E72" w:rsidRDefault="00C87EA9" w:rsidP="00563E72">
      <w:pPr>
        <w:pStyle w:val="a4"/>
        <w:numPr>
          <w:ilvl w:val="0"/>
          <w:numId w:val="19"/>
        </w:numPr>
        <w:spacing w:after="0" w:line="240" w:lineRule="auto"/>
        <w:rPr>
          <w:rFonts w:ascii="Arial" w:hAnsi="Arial" w:cs="Arial"/>
          <w:sz w:val="16"/>
          <w:szCs w:val="16"/>
        </w:rPr>
      </w:pPr>
      <w:r w:rsidRPr="00563E72">
        <w:rPr>
          <w:rFonts w:ascii="Arial" w:hAnsi="Arial" w:cs="Arial"/>
          <w:sz w:val="16"/>
          <w:szCs w:val="16"/>
        </w:rPr>
        <w:t>Срок службы светильника 5 лет.</w:t>
      </w:r>
    </w:p>
    <w:p w:rsidR="00412FE4" w:rsidRPr="00563E72" w:rsidRDefault="00DC0398" w:rsidP="00563E72">
      <w:pPr>
        <w:pStyle w:val="a4"/>
        <w:spacing w:after="0" w:line="240" w:lineRule="auto"/>
        <w:ind w:left="360"/>
        <w:jc w:val="center"/>
        <w:rPr>
          <w:rFonts w:ascii="Arial" w:hAnsi="Arial" w:cs="Arial"/>
          <w:sz w:val="16"/>
          <w:szCs w:val="16"/>
        </w:rPr>
      </w:pPr>
      <w:r w:rsidRPr="00563E72">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563E72">
        <w:rPr>
          <w:rFonts w:ascii="Arial" w:hAnsi="Arial" w:cs="Arial"/>
          <w:noProof/>
          <w:sz w:val="16"/>
          <w:szCs w:val="16"/>
        </w:rPr>
        <w:drawing>
          <wp:inline distT="0" distB="0" distL="0" distR="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563E72">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412FE4" w:rsidRPr="00563E72" w:rsidSect="00C87EA9">
      <w:type w:val="continuous"/>
      <w:pgSz w:w="11906" w:h="16838"/>
      <w:pgMar w:top="1440" w:right="1080" w:bottom="1440" w:left="108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B295270"/>
    <w:multiLevelType w:val="hybridMultilevel"/>
    <w:tmpl w:val="D16A70E0"/>
    <w:lvl w:ilvl="0" w:tplc="F58A419E">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49A06A9"/>
    <w:multiLevelType w:val="multilevel"/>
    <w:tmpl w:val="3D180BD0"/>
    <w:numStyleLink w:val="8pt"/>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2">
    <w:abstractNumId w:val="16"/>
  </w:num>
  <w:num w:numId="3">
    <w:abstractNumId w:val="11"/>
  </w:num>
  <w:num w:numId="4">
    <w:abstractNumId w:val="13"/>
  </w:num>
  <w:num w:numId="5">
    <w:abstractNumId w:val="10"/>
  </w:num>
  <w:num w:numId="6">
    <w:abstractNumId w:val="8"/>
  </w:num>
  <w:num w:numId="7">
    <w:abstractNumId w:val="2"/>
  </w:num>
  <w:num w:numId="8">
    <w:abstractNumId w:val="6"/>
  </w:num>
  <w:num w:numId="9">
    <w:abstractNumId w:val="0"/>
  </w:num>
  <w:num w:numId="10">
    <w:abstractNumId w:val="1"/>
  </w:num>
  <w:num w:numId="11">
    <w:abstractNumId w:val="4"/>
  </w:num>
  <w:num w:numId="12">
    <w:abstractNumId w:val="9"/>
  </w:num>
  <w:num w:numId="13">
    <w:abstractNumId w:val="12"/>
  </w:num>
  <w:num w:numId="14">
    <w:abstractNumId w:val="8"/>
  </w:num>
  <w:num w:numId="15">
    <w:abstractNumId w:val="3"/>
  </w:num>
  <w:num w:numId="16">
    <w:abstractNumId w:val="3"/>
  </w:num>
  <w:num w:numId="17">
    <w:abstractNumId w:val="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05BBA"/>
    <w:rsid w:val="00022202"/>
    <w:rsid w:val="000240EF"/>
    <w:rsid w:val="00033852"/>
    <w:rsid w:val="00033F56"/>
    <w:rsid w:val="00035BE2"/>
    <w:rsid w:val="000576ED"/>
    <w:rsid w:val="00063649"/>
    <w:rsid w:val="00072C54"/>
    <w:rsid w:val="00097FF5"/>
    <w:rsid w:val="000C7B30"/>
    <w:rsid w:val="000D0713"/>
    <w:rsid w:val="000D546E"/>
    <w:rsid w:val="000E04B2"/>
    <w:rsid w:val="00101E1B"/>
    <w:rsid w:val="00111357"/>
    <w:rsid w:val="00113BE8"/>
    <w:rsid w:val="001601E4"/>
    <w:rsid w:val="001727DB"/>
    <w:rsid w:val="00174DBC"/>
    <w:rsid w:val="00176303"/>
    <w:rsid w:val="00186F9D"/>
    <w:rsid w:val="001A0330"/>
    <w:rsid w:val="001A43DB"/>
    <w:rsid w:val="001B76C7"/>
    <w:rsid w:val="001C5CE1"/>
    <w:rsid w:val="001D1268"/>
    <w:rsid w:val="001D7802"/>
    <w:rsid w:val="001F023B"/>
    <w:rsid w:val="001F45E4"/>
    <w:rsid w:val="001F64B7"/>
    <w:rsid w:val="001F6C2F"/>
    <w:rsid w:val="002003B8"/>
    <w:rsid w:val="0020232F"/>
    <w:rsid w:val="002455B6"/>
    <w:rsid w:val="00271E8F"/>
    <w:rsid w:val="00282651"/>
    <w:rsid w:val="002831FA"/>
    <w:rsid w:val="00283CFC"/>
    <w:rsid w:val="002B5790"/>
    <w:rsid w:val="002C0AD3"/>
    <w:rsid w:val="002F3298"/>
    <w:rsid w:val="002F51EF"/>
    <w:rsid w:val="00305B4F"/>
    <w:rsid w:val="00316497"/>
    <w:rsid w:val="00326ADD"/>
    <w:rsid w:val="0033594F"/>
    <w:rsid w:val="003601E7"/>
    <w:rsid w:val="00384F9A"/>
    <w:rsid w:val="003A4502"/>
    <w:rsid w:val="003B09F0"/>
    <w:rsid w:val="003B4935"/>
    <w:rsid w:val="003E3D78"/>
    <w:rsid w:val="004037ED"/>
    <w:rsid w:val="00411381"/>
    <w:rsid w:val="00412FE4"/>
    <w:rsid w:val="004151C1"/>
    <w:rsid w:val="00420C0E"/>
    <w:rsid w:val="00422059"/>
    <w:rsid w:val="00426FFA"/>
    <w:rsid w:val="00430F64"/>
    <w:rsid w:val="0043265F"/>
    <w:rsid w:val="004508D6"/>
    <w:rsid w:val="004862CF"/>
    <w:rsid w:val="00492AB3"/>
    <w:rsid w:val="004A0FA0"/>
    <w:rsid w:val="004C2182"/>
    <w:rsid w:val="004D43A1"/>
    <w:rsid w:val="004D659A"/>
    <w:rsid w:val="004E4037"/>
    <w:rsid w:val="004F6F2C"/>
    <w:rsid w:val="005274F9"/>
    <w:rsid w:val="00563E72"/>
    <w:rsid w:val="00566CE9"/>
    <w:rsid w:val="0058454E"/>
    <w:rsid w:val="00587F60"/>
    <w:rsid w:val="005926B0"/>
    <w:rsid w:val="0059327E"/>
    <w:rsid w:val="005A376A"/>
    <w:rsid w:val="005B7812"/>
    <w:rsid w:val="005E2A12"/>
    <w:rsid w:val="005F41EB"/>
    <w:rsid w:val="006141A2"/>
    <w:rsid w:val="00637103"/>
    <w:rsid w:val="0065680A"/>
    <w:rsid w:val="0069156C"/>
    <w:rsid w:val="00692214"/>
    <w:rsid w:val="006C1FB0"/>
    <w:rsid w:val="006D30B1"/>
    <w:rsid w:val="006D58BB"/>
    <w:rsid w:val="006E30D2"/>
    <w:rsid w:val="006F2AC2"/>
    <w:rsid w:val="00727B63"/>
    <w:rsid w:val="00730B52"/>
    <w:rsid w:val="00737E3A"/>
    <w:rsid w:val="0074059E"/>
    <w:rsid w:val="00743516"/>
    <w:rsid w:val="00745C23"/>
    <w:rsid w:val="00762B08"/>
    <w:rsid w:val="00767B90"/>
    <w:rsid w:val="00776354"/>
    <w:rsid w:val="007A1859"/>
    <w:rsid w:val="007B6B31"/>
    <w:rsid w:val="007D218B"/>
    <w:rsid w:val="007E2A6B"/>
    <w:rsid w:val="007E6029"/>
    <w:rsid w:val="00813CC2"/>
    <w:rsid w:val="00815514"/>
    <w:rsid w:val="00817205"/>
    <w:rsid w:val="00844D3D"/>
    <w:rsid w:val="00851119"/>
    <w:rsid w:val="00857C5E"/>
    <w:rsid w:val="00887554"/>
    <w:rsid w:val="00892DCB"/>
    <w:rsid w:val="008A371C"/>
    <w:rsid w:val="008A7806"/>
    <w:rsid w:val="008B3474"/>
    <w:rsid w:val="008C4136"/>
    <w:rsid w:val="008D1DEC"/>
    <w:rsid w:val="008D4824"/>
    <w:rsid w:val="008E2B25"/>
    <w:rsid w:val="008E7413"/>
    <w:rsid w:val="008F6D9B"/>
    <w:rsid w:val="00913892"/>
    <w:rsid w:val="00927CD8"/>
    <w:rsid w:val="00933699"/>
    <w:rsid w:val="00951F0A"/>
    <w:rsid w:val="00954D07"/>
    <w:rsid w:val="009708E9"/>
    <w:rsid w:val="00974AC2"/>
    <w:rsid w:val="0097553A"/>
    <w:rsid w:val="009952A4"/>
    <w:rsid w:val="009954A4"/>
    <w:rsid w:val="009C13B5"/>
    <w:rsid w:val="009C27FA"/>
    <w:rsid w:val="009F3CE0"/>
    <w:rsid w:val="009F5F30"/>
    <w:rsid w:val="00A04606"/>
    <w:rsid w:val="00A23169"/>
    <w:rsid w:val="00A5096E"/>
    <w:rsid w:val="00A51B81"/>
    <w:rsid w:val="00A51D57"/>
    <w:rsid w:val="00A725E3"/>
    <w:rsid w:val="00A77692"/>
    <w:rsid w:val="00A87CE0"/>
    <w:rsid w:val="00AA22B8"/>
    <w:rsid w:val="00AA5B8A"/>
    <w:rsid w:val="00AD57BA"/>
    <w:rsid w:val="00AF1F15"/>
    <w:rsid w:val="00B045A5"/>
    <w:rsid w:val="00B0758B"/>
    <w:rsid w:val="00B07CA5"/>
    <w:rsid w:val="00B142E0"/>
    <w:rsid w:val="00B15B76"/>
    <w:rsid w:val="00B30AE6"/>
    <w:rsid w:val="00B42911"/>
    <w:rsid w:val="00B73F41"/>
    <w:rsid w:val="00B76B83"/>
    <w:rsid w:val="00B86836"/>
    <w:rsid w:val="00B917F7"/>
    <w:rsid w:val="00BA118D"/>
    <w:rsid w:val="00BB64CC"/>
    <w:rsid w:val="00BC01F5"/>
    <w:rsid w:val="00BC0456"/>
    <w:rsid w:val="00BC1DE9"/>
    <w:rsid w:val="00BC7792"/>
    <w:rsid w:val="00BE64BA"/>
    <w:rsid w:val="00BF149C"/>
    <w:rsid w:val="00C10A94"/>
    <w:rsid w:val="00C30DB0"/>
    <w:rsid w:val="00C55361"/>
    <w:rsid w:val="00C55C38"/>
    <w:rsid w:val="00C60F73"/>
    <w:rsid w:val="00C657D8"/>
    <w:rsid w:val="00C814BF"/>
    <w:rsid w:val="00C87EA9"/>
    <w:rsid w:val="00C93BD3"/>
    <w:rsid w:val="00CA3738"/>
    <w:rsid w:val="00CB1AFB"/>
    <w:rsid w:val="00CB2FE2"/>
    <w:rsid w:val="00CD77D7"/>
    <w:rsid w:val="00D43FD0"/>
    <w:rsid w:val="00D45BD1"/>
    <w:rsid w:val="00D64D31"/>
    <w:rsid w:val="00D847CA"/>
    <w:rsid w:val="00D86D6B"/>
    <w:rsid w:val="00D9067B"/>
    <w:rsid w:val="00DA6F0A"/>
    <w:rsid w:val="00DB3C3C"/>
    <w:rsid w:val="00DC0398"/>
    <w:rsid w:val="00DC09F9"/>
    <w:rsid w:val="00DC5049"/>
    <w:rsid w:val="00DD79D4"/>
    <w:rsid w:val="00E14C36"/>
    <w:rsid w:val="00E17E2D"/>
    <w:rsid w:val="00E61DA6"/>
    <w:rsid w:val="00E663D7"/>
    <w:rsid w:val="00E80407"/>
    <w:rsid w:val="00E96492"/>
    <w:rsid w:val="00EB0655"/>
    <w:rsid w:val="00EB1914"/>
    <w:rsid w:val="00EB310E"/>
    <w:rsid w:val="00EC6064"/>
    <w:rsid w:val="00ED20E7"/>
    <w:rsid w:val="00F0468C"/>
    <w:rsid w:val="00F062AB"/>
    <w:rsid w:val="00F27359"/>
    <w:rsid w:val="00F57022"/>
    <w:rsid w:val="00F7141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520C20-D9E8-4C3E-B159-EEA5D516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semiHidden/>
    <w:unhideWhenUsed/>
    <w:rsid w:val="00C87E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6810">
      <w:bodyDiv w:val="1"/>
      <w:marLeft w:val="0"/>
      <w:marRight w:val="0"/>
      <w:marTop w:val="0"/>
      <w:marBottom w:val="0"/>
      <w:divBdr>
        <w:top w:val="none" w:sz="0" w:space="0" w:color="auto"/>
        <w:left w:val="none" w:sz="0" w:space="0" w:color="auto"/>
        <w:bottom w:val="none" w:sz="0" w:space="0" w:color="auto"/>
        <w:right w:val="none" w:sz="0" w:space="0" w:color="auto"/>
      </w:divBdr>
    </w:div>
    <w:div w:id="1061367440">
      <w:bodyDiv w:val="1"/>
      <w:marLeft w:val="0"/>
      <w:marRight w:val="0"/>
      <w:marTop w:val="0"/>
      <w:marBottom w:val="0"/>
      <w:divBdr>
        <w:top w:val="none" w:sz="0" w:space="0" w:color="auto"/>
        <w:left w:val="none" w:sz="0" w:space="0" w:color="auto"/>
        <w:bottom w:val="none" w:sz="0" w:space="0" w:color="auto"/>
        <w:right w:val="none" w:sz="0" w:space="0" w:color="auto"/>
      </w:divBdr>
    </w:div>
    <w:div w:id="144226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2024-05-13T06:23:00Z</dcterms:created>
  <dcterms:modified xsi:type="dcterms:W3CDTF">2024-05-13T06:23:00Z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