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BE7" w:rsidRPr="00474BE7" w:rsidRDefault="00474BE7" w:rsidP="00474BE7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474BE7">
        <w:rPr>
          <w:rFonts w:ascii="Arial" w:hAnsi="Arial" w:cs="Arial"/>
          <w:b/>
          <w:caps/>
          <w:sz w:val="16"/>
          <w:szCs w:val="16"/>
        </w:rPr>
        <w:t>Оборудование световое: гирлянда электрическая, т.м. "Feron" серии: CL</w:t>
      </w:r>
    </w:p>
    <w:p w:rsidR="00474BE7" w:rsidRPr="00474BE7" w:rsidRDefault="00474BE7" w:rsidP="00474BE7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474BE7">
        <w:rPr>
          <w:rFonts w:ascii="Arial" w:hAnsi="Arial" w:cs="Arial"/>
          <w:b/>
          <w:caps/>
          <w:sz w:val="16"/>
          <w:szCs w:val="16"/>
        </w:rPr>
        <w:t>модел</w:t>
      </w:r>
      <w:r w:rsidR="00911420">
        <w:rPr>
          <w:rFonts w:ascii="Arial" w:hAnsi="Arial" w:cs="Arial"/>
          <w:b/>
          <w:caps/>
          <w:sz w:val="16"/>
          <w:szCs w:val="16"/>
        </w:rPr>
        <w:t>ь</w:t>
      </w:r>
      <w:bookmarkStart w:id="0" w:name="_GoBack"/>
      <w:bookmarkEnd w:id="0"/>
      <w:r w:rsidRPr="00474BE7">
        <w:rPr>
          <w:rFonts w:ascii="Arial" w:hAnsi="Arial" w:cs="Arial"/>
          <w:b/>
          <w:caps/>
          <w:sz w:val="16"/>
          <w:szCs w:val="16"/>
        </w:rPr>
        <w:t xml:space="preserve">: </w:t>
      </w:r>
      <w:r w:rsidRPr="00474BE7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Pr="00474BE7">
        <w:rPr>
          <w:rFonts w:ascii="Arial" w:hAnsi="Arial" w:cs="Arial"/>
          <w:b/>
          <w:caps/>
          <w:sz w:val="16"/>
          <w:szCs w:val="16"/>
        </w:rPr>
        <w:t>5</w:t>
      </w:r>
      <w:r w:rsidRPr="00474BE7">
        <w:rPr>
          <w:rFonts w:ascii="Arial" w:hAnsi="Arial" w:cs="Arial"/>
          <w:b/>
          <w:caps/>
          <w:sz w:val="16"/>
          <w:szCs w:val="16"/>
        </w:rPr>
        <w:t>3</w:t>
      </w:r>
    </w:p>
    <w:p w:rsidR="00422025" w:rsidRPr="00474BE7" w:rsidRDefault="00474BE7" w:rsidP="00474BE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474BE7">
        <w:rPr>
          <w:rFonts w:ascii="Arial" w:hAnsi="Arial" w:cs="Arial"/>
          <w:b/>
          <w:sz w:val="16"/>
          <w:szCs w:val="16"/>
        </w:rPr>
        <w:t>Инструкция по эксплуатации и технический паспорт</w:t>
      </w:r>
    </w:p>
    <w:p w:rsidR="00422025" w:rsidRPr="00474BE7" w:rsidRDefault="00B76FEA" w:rsidP="00474BE7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474BE7">
        <w:rPr>
          <w:rFonts w:ascii="Arial" w:hAnsi="Arial" w:cs="Arial"/>
          <w:b/>
          <w:sz w:val="16"/>
          <w:szCs w:val="16"/>
        </w:rPr>
        <w:t>Описание</w:t>
      </w:r>
      <w:r w:rsidR="00C13B31" w:rsidRPr="00474BE7">
        <w:rPr>
          <w:rFonts w:ascii="Arial" w:hAnsi="Arial" w:cs="Arial"/>
          <w:b/>
          <w:sz w:val="16"/>
          <w:szCs w:val="16"/>
        </w:rPr>
        <w:t xml:space="preserve"> и назначение изделия</w:t>
      </w:r>
    </w:p>
    <w:p w:rsidR="009D2CBF" w:rsidRPr="00B17971" w:rsidRDefault="009D2CBF" w:rsidP="009D2CBF">
      <w:pPr>
        <w:pStyle w:val="a3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 xml:space="preserve">Изделие является световой электрической гирляндой со светодиодными источниками света. Гирлянда применяется для внутреннего освещения и декоративной подсветки, и подходит для подсветки елок, окон, дверей и пр. </w:t>
      </w:r>
    </w:p>
    <w:p w:rsidR="00422025" w:rsidRPr="00474BE7" w:rsidRDefault="009D2CBF" w:rsidP="009D2CBF">
      <w:pPr>
        <w:pStyle w:val="a3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 xml:space="preserve">Гирлянда предназначена для работы от трех батареек типоразмера </w:t>
      </w:r>
      <w:r w:rsidRPr="00B17971">
        <w:rPr>
          <w:rFonts w:ascii="Arial" w:hAnsi="Arial" w:cs="Arial"/>
          <w:sz w:val="16"/>
          <w:szCs w:val="16"/>
          <w:lang w:val="en-US"/>
        </w:rPr>
        <w:t>AA</w:t>
      </w:r>
      <w:r w:rsidRPr="00B17971">
        <w:rPr>
          <w:rFonts w:ascii="Arial" w:hAnsi="Arial" w:cs="Arial"/>
          <w:sz w:val="16"/>
          <w:szCs w:val="16"/>
        </w:rPr>
        <w:t xml:space="preserve">. Напряжение питания гирлянды </w:t>
      </w:r>
      <w:r>
        <w:rPr>
          <w:rFonts w:ascii="Arial" w:hAnsi="Arial" w:cs="Arial"/>
          <w:sz w:val="16"/>
          <w:szCs w:val="16"/>
        </w:rPr>
        <w:t>6</w:t>
      </w:r>
      <w:r w:rsidRPr="00B17971">
        <w:rPr>
          <w:rFonts w:ascii="Arial" w:hAnsi="Arial" w:cs="Arial"/>
          <w:sz w:val="16"/>
          <w:szCs w:val="16"/>
        </w:rPr>
        <w:t>В является безопасным для человека.</w:t>
      </w:r>
    </w:p>
    <w:p w:rsidR="001502A2" w:rsidRPr="00474BE7" w:rsidRDefault="001502A2" w:rsidP="00474BE7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474BE7"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5"/>
        <w:gridCol w:w="2926"/>
      </w:tblGrid>
      <w:tr w:rsidR="006026D4" w:rsidRPr="00474BE7" w:rsidTr="00506ED8">
        <w:trPr>
          <w:jc w:val="center"/>
        </w:trPr>
        <w:tc>
          <w:tcPr>
            <w:tcW w:w="0" w:type="auto"/>
          </w:tcPr>
          <w:p w:rsidR="006026D4" w:rsidRPr="00474BE7" w:rsidRDefault="006026D4" w:rsidP="00474BE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74BE7">
              <w:rPr>
                <w:rFonts w:ascii="Arial" w:hAnsi="Arial" w:cs="Arial"/>
                <w:sz w:val="16"/>
                <w:szCs w:val="16"/>
              </w:rPr>
              <w:t>Модель</w:t>
            </w:r>
          </w:p>
        </w:tc>
        <w:tc>
          <w:tcPr>
            <w:tcW w:w="0" w:type="auto"/>
          </w:tcPr>
          <w:p w:rsidR="006026D4" w:rsidRPr="00474BE7" w:rsidRDefault="006026D4" w:rsidP="00474BE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BE7">
              <w:rPr>
                <w:rFonts w:ascii="Arial" w:hAnsi="Arial" w:cs="Arial"/>
                <w:sz w:val="16"/>
                <w:szCs w:val="16"/>
                <w:lang w:val="en-US"/>
              </w:rPr>
              <w:t>CL</w:t>
            </w:r>
            <w:r w:rsidRPr="00474BE7"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936567" w:rsidRPr="00474BE7" w:rsidTr="00506ED8">
        <w:trPr>
          <w:jc w:val="center"/>
        </w:trPr>
        <w:tc>
          <w:tcPr>
            <w:tcW w:w="0" w:type="auto"/>
          </w:tcPr>
          <w:p w:rsidR="00936567" w:rsidRPr="00474BE7" w:rsidRDefault="00474BE7" w:rsidP="00474BE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  <w:r w:rsidR="00936567" w:rsidRPr="00474BE7">
              <w:rPr>
                <w:rFonts w:ascii="Arial" w:hAnsi="Arial" w:cs="Arial"/>
                <w:sz w:val="16"/>
                <w:szCs w:val="16"/>
              </w:rPr>
              <w:t xml:space="preserve">апряжение </w:t>
            </w:r>
            <w:r>
              <w:rPr>
                <w:rFonts w:ascii="Arial" w:hAnsi="Arial" w:cs="Arial"/>
                <w:sz w:val="16"/>
                <w:szCs w:val="16"/>
              </w:rPr>
              <w:t>питания</w:t>
            </w:r>
          </w:p>
        </w:tc>
        <w:tc>
          <w:tcPr>
            <w:tcW w:w="0" w:type="auto"/>
          </w:tcPr>
          <w:p w:rsidR="00936567" w:rsidRPr="00474BE7" w:rsidRDefault="00474BE7" w:rsidP="00474BE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6В</w:t>
            </w:r>
          </w:p>
        </w:tc>
      </w:tr>
      <w:tr w:rsidR="00474BE7" w:rsidRPr="00474BE7" w:rsidTr="00506ED8">
        <w:trPr>
          <w:jc w:val="center"/>
        </w:trPr>
        <w:tc>
          <w:tcPr>
            <w:tcW w:w="0" w:type="auto"/>
          </w:tcPr>
          <w:p w:rsidR="00474BE7" w:rsidRPr="00474BE7" w:rsidRDefault="00474BE7" w:rsidP="00474BE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Источник питания</w:t>
            </w:r>
          </w:p>
        </w:tc>
        <w:tc>
          <w:tcPr>
            <w:tcW w:w="0" w:type="auto"/>
          </w:tcPr>
          <w:p w:rsidR="00474BE7" w:rsidRPr="00B17971" w:rsidRDefault="00474BE7" w:rsidP="00474BE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B17971">
              <w:rPr>
                <w:rFonts w:ascii="Arial" w:hAnsi="Arial" w:cs="Arial"/>
                <w:sz w:val="16"/>
                <w:szCs w:val="16"/>
              </w:rPr>
              <w:t>×АА (нет в комплекте поставки)</w:t>
            </w:r>
          </w:p>
        </w:tc>
      </w:tr>
      <w:tr w:rsidR="00474BE7" w:rsidRPr="00474BE7" w:rsidTr="00506ED8">
        <w:trPr>
          <w:jc w:val="center"/>
        </w:trPr>
        <w:tc>
          <w:tcPr>
            <w:tcW w:w="0" w:type="auto"/>
          </w:tcPr>
          <w:p w:rsidR="00474BE7" w:rsidRPr="00474BE7" w:rsidRDefault="00474BE7" w:rsidP="00474BE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74BE7">
              <w:rPr>
                <w:rFonts w:ascii="Arial" w:hAnsi="Arial" w:cs="Arial"/>
                <w:sz w:val="16"/>
                <w:szCs w:val="16"/>
              </w:rPr>
              <w:t>Мощность одного светодиода не более</w:t>
            </w:r>
          </w:p>
        </w:tc>
        <w:tc>
          <w:tcPr>
            <w:tcW w:w="0" w:type="auto"/>
          </w:tcPr>
          <w:p w:rsidR="00474BE7" w:rsidRPr="00474BE7" w:rsidRDefault="00474BE7" w:rsidP="00474BE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BE7">
              <w:rPr>
                <w:rFonts w:ascii="Arial" w:hAnsi="Arial" w:cs="Arial"/>
                <w:sz w:val="16"/>
                <w:szCs w:val="16"/>
              </w:rPr>
              <w:t>0,03Вт</w:t>
            </w:r>
          </w:p>
        </w:tc>
      </w:tr>
      <w:tr w:rsidR="00474BE7" w:rsidRPr="00474BE7" w:rsidTr="00506ED8">
        <w:trPr>
          <w:jc w:val="center"/>
        </w:trPr>
        <w:tc>
          <w:tcPr>
            <w:tcW w:w="0" w:type="auto"/>
          </w:tcPr>
          <w:p w:rsidR="00474BE7" w:rsidRPr="00474BE7" w:rsidRDefault="00474BE7" w:rsidP="00474BE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74BE7">
              <w:rPr>
                <w:rFonts w:ascii="Arial" w:hAnsi="Arial" w:cs="Arial"/>
                <w:sz w:val="16"/>
                <w:szCs w:val="16"/>
              </w:rPr>
              <w:t>Количество светодиодов (на одной гирлянде)</w:t>
            </w:r>
          </w:p>
        </w:tc>
        <w:tc>
          <w:tcPr>
            <w:tcW w:w="0" w:type="auto"/>
          </w:tcPr>
          <w:p w:rsidR="00474BE7" w:rsidRPr="00474BE7" w:rsidRDefault="00474BE7" w:rsidP="00474BE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BE7">
              <w:rPr>
                <w:rFonts w:ascii="Arial" w:hAnsi="Arial" w:cs="Arial"/>
                <w:sz w:val="16"/>
                <w:szCs w:val="16"/>
              </w:rPr>
              <w:t xml:space="preserve">200шт. </w:t>
            </w:r>
          </w:p>
        </w:tc>
      </w:tr>
      <w:tr w:rsidR="009D2CBF" w:rsidRPr="00474BE7" w:rsidTr="00506ED8">
        <w:trPr>
          <w:jc w:val="center"/>
        </w:trPr>
        <w:tc>
          <w:tcPr>
            <w:tcW w:w="0" w:type="auto"/>
          </w:tcPr>
          <w:p w:rsidR="009D2CBF" w:rsidRPr="009D2CBF" w:rsidRDefault="009D2CBF" w:rsidP="00474BE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Мощность не более</w:t>
            </w:r>
          </w:p>
        </w:tc>
        <w:tc>
          <w:tcPr>
            <w:tcW w:w="0" w:type="auto"/>
          </w:tcPr>
          <w:p w:rsidR="009D2CBF" w:rsidRPr="00474BE7" w:rsidRDefault="009D2CBF" w:rsidP="00474BE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10,2Вт</w:t>
            </w:r>
          </w:p>
        </w:tc>
      </w:tr>
      <w:tr w:rsidR="00474BE7" w:rsidRPr="00474BE7" w:rsidTr="00506ED8">
        <w:trPr>
          <w:jc w:val="center"/>
        </w:trPr>
        <w:tc>
          <w:tcPr>
            <w:tcW w:w="0" w:type="auto"/>
          </w:tcPr>
          <w:p w:rsidR="00474BE7" w:rsidRPr="00474BE7" w:rsidRDefault="00474BE7" w:rsidP="00474BE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74BE7">
              <w:rPr>
                <w:rFonts w:ascii="Arial" w:hAnsi="Arial" w:cs="Arial"/>
                <w:sz w:val="16"/>
                <w:szCs w:val="16"/>
              </w:rPr>
              <w:t>Длина ветки гирлянды</w:t>
            </w:r>
          </w:p>
        </w:tc>
        <w:tc>
          <w:tcPr>
            <w:tcW w:w="0" w:type="auto"/>
          </w:tcPr>
          <w:p w:rsidR="00474BE7" w:rsidRPr="00474BE7" w:rsidRDefault="00474BE7" w:rsidP="00474BE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BE7">
              <w:rPr>
                <w:rFonts w:ascii="Arial" w:hAnsi="Arial" w:cs="Arial"/>
                <w:sz w:val="16"/>
                <w:szCs w:val="16"/>
              </w:rPr>
              <w:t>2м</w:t>
            </w:r>
          </w:p>
        </w:tc>
      </w:tr>
      <w:tr w:rsidR="00474BE7" w:rsidRPr="00474BE7" w:rsidTr="00506ED8">
        <w:trPr>
          <w:jc w:val="center"/>
        </w:trPr>
        <w:tc>
          <w:tcPr>
            <w:tcW w:w="0" w:type="auto"/>
          </w:tcPr>
          <w:p w:rsidR="00474BE7" w:rsidRPr="00474BE7" w:rsidRDefault="00474BE7" w:rsidP="00474BE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74BE7">
              <w:rPr>
                <w:rFonts w:ascii="Arial" w:hAnsi="Arial" w:cs="Arial"/>
                <w:sz w:val="16"/>
                <w:szCs w:val="16"/>
              </w:rPr>
              <w:t>Количество веток</w:t>
            </w:r>
          </w:p>
        </w:tc>
        <w:tc>
          <w:tcPr>
            <w:tcW w:w="0" w:type="auto"/>
          </w:tcPr>
          <w:p w:rsidR="00474BE7" w:rsidRPr="00474BE7" w:rsidRDefault="00474BE7" w:rsidP="00474BE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BE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474BE7" w:rsidRPr="00474BE7" w:rsidTr="00506ED8">
        <w:trPr>
          <w:jc w:val="center"/>
        </w:trPr>
        <w:tc>
          <w:tcPr>
            <w:tcW w:w="0" w:type="auto"/>
          </w:tcPr>
          <w:p w:rsidR="00474BE7" w:rsidRPr="00474BE7" w:rsidRDefault="00474BE7" w:rsidP="00474BE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74BE7">
              <w:rPr>
                <w:rFonts w:ascii="Arial" w:hAnsi="Arial" w:cs="Arial"/>
                <w:sz w:val="16"/>
                <w:szCs w:val="16"/>
              </w:rPr>
              <w:t>Длина шнура питания</w:t>
            </w:r>
          </w:p>
        </w:tc>
        <w:tc>
          <w:tcPr>
            <w:tcW w:w="0" w:type="auto"/>
          </w:tcPr>
          <w:p w:rsidR="00474BE7" w:rsidRPr="00474BE7" w:rsidRDefault="00474BE7" w:rsidP="00474BE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474BE7">
              <w:rPr>
                <w:rFonts w:ascii="Arial" w:hAnsi="Arial" w:cs="Arial"/>
                <w:sz w:val="16"/>
                <w:szCs w:val="16"/>
              </w:rPr>
              <w:t>м</w:t>
            </w:r>
          </w:p>
        </w:tc>
      </w:tr>
      <w:tr w:rsidR="00474BE7" w:rsidRPr="00474BE7" w:rsidTr="00506ED8">
        <w:trPr>
          <w:jc w:val="center"/>
        </w:trPr>
        <w:tc>
          <w:tcPr>
            <w:tcW w:w="0" w:type="auto"/>
          </w:tcPr>
          <w:p w:rsidR="00474BE7" w:rsidRPr="00474BE7" w:rsidRDefault="00474BE7" w:rsidP="00474BE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74BE7">
              <w:rPr>
                <w:rFonts w:ascii="Arial" w:hAnsi="Arial" w:cs="Arial"/>
                <w:sz w:val="16"/>
                <w:szCs w:val="16"/>
              </w:rPr>
              <w:t xml:space="preserve">Расстояние между светодиодами </w:t>
            </w:r>
          </w:p>
        </w:tc>
        <w:tc>
          <w:tcPr>
            <w:tcW w:w="0" w:type="auto"/>
          </w:tcPr>
          <w:p w:rsidR="00474BE7" w:rsidRPr="00474BE7" w:rsidRDefault="00474BE7" w:rsidP="00474BE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BE7">
              <w:rPr>
                <w:rFonts w:ascii="Arial" w:hAnsi="Arial" w:cs="Arial"/>
                <w:sz w:val="16"/>
                <w:szCs w:val="16"/>
              </w:rPr>
              <w:t>10см</w:t>
            </w:r>
          </w:p>
        </w:tc>
      </w:tr>
      <w:tr w:rsidR="00474BE7" w:rsidRPr="00474BE7" w:rsidTr="00506ED8">
        <w:trPr>
          <w:jc w:val="center"/>
        </w:trPr>
        <w:tc>
          <w:tcPr>
            <w:tcW w:w="0" w:type="auto"/>
          </w:tcPr>
          <w:p w:rsidR="00474BE7" w:rsidRPr="00474BE7" w:rsidRDefault="00474BE7" w:rsidP="00474BE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74BE7">
              <w:rPr>
                <w:rFonts w:ascii="Arial" w:hAnsi="Arial" w:cs="Arial"/>
                <w:sz w:val="16"/>
                <w:szCs w:val="16"/>
              </w:rPr>
              <w:t>Цвет свечения (см. на упаковке)</w:t>
            </w:r>
          </w:p>
        </w:tc>
        <w:tc>
          <w:tcPr>
            <w:tcW w:w="0" w:type="auto"/>
          </w:tcPr>
          <w:p w:rsidR="00474BE7" w:rsidRPr="00474BE7" w:rsidRDefault="00474BE7" w:rsidP="00474BE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BE7">
              <w:rPr>
                <w:rFonts w:ascii="Arial" w:hAnsi="Arial" w:cs="Arial"/>
                <w:sz w:val="16"/>
                <w:szCs w:val="16"/>
              </w:rPr>
              <w:t xml:space="preserve">Теплый белый, белый, </w:t>
            </w:r>
            <w:proofErr w:type="spellStart"/>
            <w:r w:rsidRPr="00474BE7">
              <w:rPr>
                <w:rFonts w:ascii="Arial" w:hAnsi="Arial" w:cs="Arial"/>
                <w:sz w:val="16"/>
                <w:szCs w:val="16"/>
              </w:rPr>
              <w:t>мультиколор</w:t>
            </w:r>
            <w:proofErr w:type="spellEnd"/>
            <w:r w:rsidRPr="00474BE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74BE7" w:rsidRPr="00474BE7" w:rsidTr="00506ED8">
        <w:trPr>
          <w:jc w:val="center"/>
        </w:trPr>
        <w:tc>
          <w:tcPr>
            <w:tcW w:w="0" w:type="auto"/>
          </w:tcPr>
          <w:p w:rsidR="00474BE7" w:rsidRPr="00474BE7" w:rsidRDefault="00474BE7" w:rsidP="00474BE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74BE7">
              <w:rPr>
                <w:rFonts w:ascii="Arial" w:hAnsi="Arial" w:cs="Arial"/>
                <w:sz w:val="16"/>
                <w:szCs w:val="16"/>
              </w:rPr>
              <w:t>Режим работы</w:t>
            </w:r>
          </w:p>
        </w:tc>
        <w:tc>
          <w:tcPr>
            <w:tcW w:w="0" w:type="auto"/>
          </w:tcPr>
          <w:p w:rsidR="00474BE7" w:rsidRPr="00474BE7" w:rsidRDefault="00474BE7" w:rsidP="00474BE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BE7">
              <w:rPr>
                <w:rFonts w:ascii="Arial" w:hAnsi="Arial" w:cs="Arial"/>
                <w:sz w:val="16"/>
                <w:szCs w:val="16"/>
              </w:rPr>
              <w:t>Статичное свечение</w:t>
            </w:r>
          </w:p>
        </w:tc>
      </w:tr>
      <w:tr w:rsidR="00474BE7" w:rsidRPr="00474BE7" w:rsidTr="00506ED8">
        <w:trPr>
          <w:jc w:val="center"/>
        </w:trPr>
        <w:tc>
          <w:tcPr>
            <w:tcW w:w="0" w:type="auto"/>
          </w:tcPr>
          <w:p w:rsidR="00474BE7" w:rsidRPr="00474BE7" w:rsidRDefault="00474BE7" w:rsidP="00474BE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Возможность </w:t>
            </w:r>
            <w:r w:rsidRPr="00474BE7">
              <w:rPr>
                <w:rFonts w:ascii="Arial" w:hAnsi="Arial" w:cs="Arial"/>
                <w:sz w:val="16"/>
                <w:szCs w:val="16"/>
              </w:rPr>
              <w:t>подключения в линию</w:t>
            </w:r>
          </w:p>
        </w:tc>
        <w:tc>
          <w:tcPr>
            <w:tcW w:w="0" w:type="auto"/>
          </w:tcPr>
          <w:p w:rsidR="00474BE7" w:rsidRPr="00474BE7" w:rsidRDefault="00474BE7" w:rsidP="00474BE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BE7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474BE7" w:rsidRPr="00474BE7" w:rsidTr="00506ED8">
        <w:trPr>
          <w:jc w:val="center"/>
        </w:trPr>
        <w:tc>
          <w:tcPr>
            <w:tcW w:w="0" w:type="auto"/>
          </w:tcPr>
          <w:p w:rsidR="00474BE7" w:rsidRPr="00474BE7" w:rsidRDefault="00474BE7" w:rsidP="00474BE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74BE7">
              <w:rPr>
                <w:rFonts w:ascii="Arial" w:hAnsi="Arial" w:cs="Arial"/>
                <w:sz w:val="16"/>
                <w:szCs w:val="16"/>
              </w:rPr>
              <w:t>Рабочая температура</w:t>
            </w:r>
          </w:p>
        </w:tc>
        <w:tc>
          <w:tcPr>
            <w:tcW w:w="0" w:type="auto"/>
          </w:tcPr>
          <w:p w:rsidR="00474BE7" w:rsidRPr="00474BE7" w:rsidRDefault="00474BE7" w:rsidP="00474BE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BE7">
              <w:rPr>
                <w:rFonts w:ascii="Arial" w:hAnsi="Arial" w:cs="Arial"/>
                <w:sz w:val="16"/>
                <w:szCs w:val="16"/>
              </w:rPr>
              <w:t>-20°...+50°С</w:t>
            </w:r>
          </w:p>
        </w:tc>
      </w:tr>
      <w:tr w:rsidR="00474BE7" w:rsidRPr="00474BE7" w:rsidTr="00506ED8">
        <w:trPr>
          <w:jc w:val="center"/>
        </w:trPr>
        <w:tc>
          <w:tcPr>
            <w:tcW w:w="0" w:type="auto"/>
          </w:tcPr>
          <w:p w:rsidR="00474BE7" w:rsidRPr="00474BE7" w:rsidRDefault="00474BE7" w:rsidP="00474BE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74BE7">
              <w:rPr>
                <w:rFonts w:ascii="Arial" w:hAnsi="Arial" w:cs="Arial"/>
                <w:sz w:val="16"/>
                <w:szCs w:val="16"/>
              </w:rPr>
              <w:t>Степень защиты</w:t>
            </w:r>
          </w:p>
        </w:tc>
        <w:tc>
          <w:tcPr>
            <w:tcW w:w="0" w:type="auto"/>
          </w:tcPr>
          <w:p w:rsidR="00474BE7" w:rsidRPr="00474BE7" w:rsidRDefault="00474BE7" w:rsidP="00474BE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BE7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 w:rsidRPr="00474BE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474BE7" w:rsidRPr="00474BE7" w:rsidTr="00506ED8">
        <w:trPr>
          <w:jc w:val="center"/>
        </w:trPr>
        <w:tc>
          <w:tcPr>
            <w:tcW w:w="0" w:type="auto"/>
          </w:tcPr>
          <w:p w:rsidR="00474BE7" w:rsidRPr="00474BE7" w:rsidRDefault="00474BE7" w:rsidP="00474BE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0" w:type="auto"/>
          </w:tcPr>
          <w:p w:rsidR="00474BE7" w:rsidRPr="00474BE7" w:rsidRDefault="00474BE7" w:rsidP="00474BE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УХЛ4</w:t>
            </w:r>
          </w:p>
        </w:tc>
      </w:tr>
      <w:tr w:rsidR="00474BE7" w:rsidRPr="00474BE7" w:rsidTr="00506ED8">
        <w:trPr>
          <w:jc w:val="center"/>
        </w:trPr>
        <w:tc>
          <w:tcPr>
            <w:tcW w:w="0" w:type="auto"/>
          </w:tcPr>
          <w:p w:rsidR="00474BE7" w:rsidRPr="00474BE7" w:rsidRDefault="00474BE7" w:rsidP="00474BE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74BE7">
              <w:rPr>
                <w:rFonts w:ascii="Arial" w:hAnsi="Arial" w:cs="Arial"/>
                <w:sz w:val="16"/>
                <w:szCs w:val="16"/>
              </w:rPr>
              <w:t>Класс зашиты</w:t>
            </w:r>
          </w:p>
        </w:tc>
        <w:tc>
          <w:tcPr>
            <w:tcW w:w="0" w:type="auto"/>
          </w:tcPr>
          <w:p w:rsidR="00474BE7" w:rsidRPr="00474BE7" w:rsidRDefault="00474BE7" w:rsidP="00474BE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74BE7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</w:p>
        </w:tc>
      </w:tr>
      <w:tr w:rsidR="00474BE7" w:rsidRPr="00474BE7" w:rsidTr="00506ED8">
        <w:trPr>
          <w:jc w:val="center"/>
        </w:trPr>
        <w:tc>
          <w:tcPr>
            <w:tcW w:w="0" w:type="auto"/>
          </w:tcPr>
          <w:p w:rsidR="00474BE7" w:rsidRPr="00474BE7" w:rsidRDefault="00474BE7" w:rsidP="00474BE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74BE7">
              <w:rPr>
                <w:rFonts w:ascii="Arial" w:hAnsi="Arial" w:cs="Arial"/>
                <w:sz w:val="16"/>
                <w:szCs w:val="16"/>
              </w:rPr>
              <w:t>Материал провода</w:t>
            </w:r>
          </w:p>
        </w:tc>
        <w:tc>
          <w:tcPr>
            <w:tcW w:w="0" w:type="auto"/>
          </w:tcPr>
          <w:p w:rsidR="00474BE7" w:rsidRPr="00474BE7" w:rsidRDefault="00474BE7" w:rsidP="00474BE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BE7">
              <w:rPr>
                <w:rFonts w:ascii="Arial" w:hAnsi="Arial" w:cs="Arial"/>
                <w:sz w:val="16"/>
                <w:szCs w:val="16"/>
              </w:rPr>
              <w:t>алюминий</w:t>
            </w:r>
          </w:p>
        </w:tc>
      </w:tr>
      <w:tr w:rsidR="00474BE7" w:rsidRPr="00474BE7" w:rsidTr="00506ED8">
        <w:trPr>
          <w:jc w:val="center"/>
        </w:trPr>
        <w:tc>
          <w:tcPr>
            <w:tcW w:w="0" w:type="auto"/>
          </w:tcPr>
          <w:p w:rsidR="00474BE7" w:rsidRPr="00474BE7" w:rsidRDefault="00474BE7" w:rsidP="00474BE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74BE7">
              <w:rPr>
                <w:rFonts w:ascii="Arial" w:hAnsi="Arial" w:cs="Arial"/>
                <w:sz w:val="16"/>
                <w:szCs w:val="16"/>
              </w:rPr>
              <w:t xml:space="preserve">Материал оболочки </w:t>
            </w:r>
          </w:p>
        </w:tc>
        <w:tc>
          <w:tcPr>
            <w:tcW w:w="0" w:type="auto"/>
          </w:tcPr>
          <w:p w:rsidR="00474BE7" w:rsidRPr="00474BE7" w:rsidRDefault="00474BE7" w:rsidP="00474BE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74BE7">
              <w:rPr>
                <w:rFonts w:ascii="Arial" w:hAnsi="Arial" w:cs="Arial"/>
                <w:sz w:val="16"/>
                <w:szCs w:val="16"/>
                <w:lang w:val="en-US"/>
              </w:rPr>
              <w:t>PVC</w:t>
            </w:r>
          </w:p>
        </w:tc>
      </w:tr>
    </w:tbl>
    <w:p w:rsidR="001502A2" w:rsidRPr="00474BE7" w:rsidRDefault="00AF5A9F" w:rsidP="00474BE7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474BE7">
        <w:rPr>
          <w:rFonts w:ascii="Arial" w:hAnsi="Arial" w:cs="Arial"/>
          <w:b/>
          <w:sz w:val="16"/>
          <w:szCs w:val="16"/>
        </w:rPr>
        <w:t>Комплектность</w:t>
      </w:r>
    </w:p>
    <w:p w:rsidR="00AF5A9F" w:rsidRPr="00474BE7" w:rsidRDefault="007E508F" w:rsidP="00474BE7">
      <w:pPr>
        <w:pStyle w:val="a3"/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474BE7">
        <w:rPr>
          <w:rFonts w:ascii="Arial" w:hAnsi="Arial" w:cs="Arial"/>
          <w:sz w:val="16"/>
          <w:szCs w:val="16"/>
        </w:rPr>
        <w:t>Электрическая гирлянда</w:t>
      </w:r>
      <w:r w:rsidR="00E52DE8" w:rsidRPr="00474BE7">
        <w:rPr>
          <w:rFonts w:ascii="Arial" w:hAnsi="Arial" w:cs="Arial"/>
          <w:sz w:val="16"/>
          <w:szCs w:val="16"/>
        </w:rPr>
        <w:t xml:space="preserve"> с вилкой</w:t>
      </w:r>
      <w:r w:rsidR="00E36D77" w:rsidRPr="00474BE7">
        <w:rPr>
          <w:rFonts w:ascii="Arial" w:hAnsi="Arial" w:cs="Arial"/>
          <w:sz w:val="16"/>
          <w:szCs w:val="16"/>
        </w:rPr>
        <w:t xml:space="preserve"> </w:t>
      </w:r>
      <w:r w:rsidR="00E52DE8" w:rsidRPr="00474BE7">
        <w:rPr>
          <w:rFonts w:ascii="Arial" w:hAnsi="Arial" w:cs="Arial"/>
          <w:sz w:val="16"/>
          <w:szCs w:val="16"/>
        </w:rPr>
        <w:t>для подключения к сети</w:t>
      </w:r>
      <w:r w:rsidRPr="00474BE7">
        <w:rPr>
          <w:rFonts w:ascii="Arial" w:hAnsi="Arial" w:cs="Arial"/>
          <w:sz w:val="16"/>
          <w:szCs w:val="16"/>
        </w:rPr>
        <w:t>.</w:t>
      </w:r>
    </w:p>
    <w:p w:rsidR="00AB6FC7" w:rsidRPr="00474BE7" w:rsidRDefault="007E508F" w:rsidP="00474BE7">
      <w:pPr>
        <w:pStyle w:val="a3"/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474BE7">
        <w:rPr>
          <w:rFonts w:ascii="Arial" w:hAnsi="Arial" w:cs="Arial"/>
          <w:sz w:val="16"/>
          <w:szCs w:val="16"/>
        </w:rPr>
        <w:t>Инструкция.</w:t>
      </w:r>
    </w:p>
    <w:p w:rsidR="007E508F" w:rsidRPr="00474BE7" w:rsidRDefault="007E508F" w:rsidP="00474BE7">
      <w:pPr>
        <w:pStyle w:val="a3"/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474BE7">
        <w:rPr>
          <w:rFonts w:ascii="Arial" w:hAnsi="Arial" w:cs="Arial"/>
          <w:sz w:val="16"/>
          <w:szCs w:val="16"/>
        </w:rPr>
        <w:t>Упаковка.</w:t>
      </w:r>
    </w:p>
    <w:p w:rsidR="00474BE7" w:rsidRPr="00B17971" w:rsidRDefault="00474BE7" w:rsidP="00474BE7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>Использовать гирлянду только с рекомендованным типом источника питания.</w:t>
      </w:r>
    </w:p>
    <w:p w:rsidR="00474BE7" w:rsidRPr="00B17971" w:rsidRDefault="00474BE7" w:rsidP="00474BE7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>Не использовать снаружи помещений.</w:t>
      </w:r>
    </w:p>
    <w:p w:rsidR="00474BE7" w:rsidRPr="00B17971" w:rsidRDefault="00474BE7" w:rsidP="00474BE7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b/>
          <w:i/>
          <w:sz w:val="16"/>
          <w:szCs w:val="16"/>
        </w:rPr>
      </w:pPr>
      <w:r w:rsidRPr="00B17971">
        <w:rPr>
          <w:rFonts w:ascii="Arial" w:hAnsi="Arial" w:cs="Arial"/>
          <w:b/>
          <w:i/>
          <w:sz w:val="16"/>
          <w:szCs w:val="16"/>
        </w:rPr>
        <w:t>Не соединять электрическую гирлянду с другой гирляндой.</w:t>
      </w:r>
    </w:p>
    <w:p w:rsidR="00474BE7" w:rsidRPr="00B17971" w:rsidRDefault="00474BE7" w:rsidP="00474BE7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>Запрещена эксплуатация гирлянды с поврежденным шнуром питания или поврежденной изоляцией кабеля.</w:t>
      </w:r>
    </w:p>
    <w:p w:rsidR="00474BE7" w:rsidRPr="00B17971" w:rsidRDefault="00474BE7" w:rsidP="00474BE7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>Запрещено резать гирлянду.</w:t>
      </w:r>
    </w:p>
    <w:p w:rsidR="00474BE7" w:rsidRPr="00B17971" w:rsidRDefault="00474BE7" w:rsidP="00474BE7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>Запрещено подвешивать на гирлянду грузы, либо создавать механическую нагрузку на растяжение при монтаже гирлянды.</w:t>
      </w:r>
    </w:p>
    <w:p w:rsidR="00474BE7" w:rsidRPr="00B17971" w:rsidRDefault="00474BE7" w:rsidP="00474BE7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>Радиоактивные и ядовитые вещества в состав изделия не входят.</w:t>
      </w:r>
    </w:p>
    <w:p w:rsidR="00474BE7" w:rsidRPr="00B17971" w:rsidRDefault="00474BE7" w:rsidP="00474BE7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B17971">
        <w:rPr>
          <w:rFonts w:ascii="Arial" w:hAnsi="Arial" w:cs="Arial"/>
          <w:b/>
          <w:sz w:val="16"/>
          <w:szCs w:val="16"/>
        </w:rPr>
        <w:t>Подключение</w:t>
      </w:r>
    </w:p>
    <w:p w:rsidR="00474BE7" w:rsidRPr="00B17971" w:rsidRDefault="00474BE7" w:rsidP="00474BE7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 xml:space="preserve">Достаньте гирлянду из упаковки, проверьте внешний вид и комплектность поставки товара. </w:t>
      </w:r>
    </w:p>
    <w:p w:rsidR="00474BE7" w:rsidRPr="00B17971" w:rsidRDefault="00474BE7" w:rsidP="00474BE7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>Смонтируйте гирлянду на место эксплуатации. При монтаже убедитесь, что шнур гирлянды не подвергается повышенным механическим нагрузкам.</w:t>
      </w:r>
    </w:p>
    <w:p w:rsidR="00474BE7" w:rsidRPr="00B17971" w:rsidRDefault="00474BE7" w:rsidP="00474BE7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 xml:space="preserve">Вставьте </w:t>
      </w:r>
      <w:r w:rsidR="009D2CBF">
        <w:rPr>
          <w:rFonts w:ascii="Arial" w:hAnsi="Arial" w:cs="Arial"/>
          <w:sz w:val="16"/>
          <w:szCs w:val="16"/>
        </w:rPr>
        <w:t>4</w:t>
      </w:r>
      <w:r w:rsidRPr="00B17971">
        <w:rPr>
          <w:rFonts w:ascii="Arial" w:hAnsi="Arial" w:cs="Arial"/>
          <w:sz w:val="16"/>
          <w:szCs w:val="16"/>
        </w:rPr>
        <w:t xml:space="preserve"> батарейки АА в отсек для батареек. При установке батареек соблюдайте полярность.</w:t>
      </w:r>
    </w:p>
    <w:p w:rsidR="00474BE7" w:rsidRPr="00B17971" w:rsidRDefault="00474BE7" w:rsidP="00474BE7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 xml:space="preserve">Включите питание </w:t>
      </w:r>
      <w:r>
        <w:rPr>
          <w:rFonts w:ascii="Arial" w:hAnsi="Arial" w:cs="Arial"/>
          <w:sz w:val="16"/>
          <w:szCs w:val="16"/>
        </w:rPr>
        <w:t>п</w:t>
      </w:r>
      <w:r w:rsidRPr="00B17971">
        <w:rPr>
          <w:rFonts w:ascii="Arial" w:hAnsi="Arial" w:cs="Arial"/>
          <w:sz w:val="16"/>
          <w:szCs w:val="16"/>
        </w:rPr>
        <w:t>ри помощи кнопки контроллера.</w:t>
      </w:r>
    </w:p>
    <w:p w:rsidR="00474BE7" w:rsidRPr="00B17971" w:rsidRDefault="00474BE7" w:rsidP="00474BE7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17971">
        <w:rPr>
          <w:rFonts w:ascii="Arial" w:hAnsi="Arial" w:cs="Arial"/>
          <w:b/>
          <w:sz w:val="16"/>
          <w:szCs w:val="16"/>
        </w:rPr>
        <w:t>Эксплуатация</w:t>
      </w:r>
    </w:p>
    <w:p w:rsidR="00474BE7" w:rsidRPr="00B17971" w:rsidRDefault="00474BE7" w:rsidP="00474BE7">
      <w:pPr>
        <w:pStyle w:val="a3"/>
        <w:numPr>
          <w:ilvl w:val="0"/>
          <w:numId w:val="9"/>
        </w:numPr>
        <w:suppressAutoHyphens/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>Электрическая гирлянда не требует специального технического обслуживания.</w:t>
      </w:r>
    </w:p>
    <w:p w:rsidR="00474BE7" w:rsidRPr="00B17971" w:rsidRDefault="00474BE7" w:rsidP="00474BE7">
      <w:pPr>
        <w:pStyle w:val="a3"/>
        <w:numPr>
          <w:ilvl w:val="0"/>
          <w:numId w:val="9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>Эксплуатацию проводить в соответствии с действующим ПУЭ раздел «электрическое освещение» и главой 2.12 ПТЭЭП и ППБ 01-03.</w:t>
      </w:r>
    </w:p>
    <w:p w:rsidR="00474BE7" w:rsidRPr="00B17971" w:rsidRDefault="00474BE7" w:rsidP="00474BE7">
      <w:pPr>
        <w:pStyle w:val="a3"/>
        <w:numPr>
          <w:ilvl w:val="0"/>
          <w:numId w:val="9"/>
        </w:numPr>
        <w:suppressAutoHyphens/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>Все работы по обслуживанию электрической гирлянды должны проводиться при выключенном электропитании, персоналом, имеющим необходимые допуски для такого вида работ.</w:t>
      </w:r>
    </w:p>
    <w:p w:rsidR="00474BE7" w:rsidRPr="00B17971" w:rsidRDefault="00474BE7" w:rsidP="00474BE7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B17971">
        <w:rPr>
          <w:rFonts w:ascii="Arial" w:hAnsi="Arial" w:cs="Arial"/>
          <w:b/>
          <w:sz w:val="16"/>
          <w:szCs w:val="16"/>
        </w:rPr>
        <w:t>Возможные неисправности и меры их устранения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469"/>
        <w:gridCol w:w="2071"/>
        <w:gridCol w:w="5196"/>
      </w:tblGrid>
      <w:tr w:rsidR="00474BE7" w:rsidRPr="00B17971" w:rsidTr="000903B4">
        <w:tc>
          <w:tcPr>
            <w:tcW w:w="0" w:type="auto"/>
            <w:vAlign w:val="center"/>
          </w:tcPr>
          <w:p w:rsidR="00474BE7" w:rsidRPr="00B17971" w:rsidRDefault="00474BE7" w:rsidP="000903B4">
            <w:pPr>
              <w:suppressAutoHyphens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17971">
              <w:rPr>
                <w:rFonts w:ascii="Arial" w:hAnsi="Arial" w:cs="Arial"/>
                <w:b/>
                <w:sz w:val="16"/>
                <w:szCs w:val="16"/>
              </w:rPr>
              <w:t>признаки неисправности</w:t>
            </w:r>
          </w:p>
        </w:tc>
        <w:tc>
          <w:tcPr>
            <w:tcW w:w="0" w:type="auto"/>
            <w:vAlign w:val="center"/>
          </w:tcPr>
          <w:p w:rsidR="00474BE7" w:rsidRPr="00B17971" w:rsidRDefault="00474BE7" w:rsidP="000903B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17971">
              <w:rPr>
                <w:rFonts w:ascii="Arial" w:hAnsi="Arial" w:cs="Arial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0" w:type="auto"/>
            <w:vAlign w:val="center"/>
          </w:tcPr>
          <w:p w:rsidR="00474BE7" w:rsidRPr="00B17971" w:rsidRDefault="00474BE7" w:rsidP="000903B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17971">
              <w:rPr>
                <w:rFonts w:ascii="Arial" w:hAnsi="Arial" w:cs="Arial"/>
                <w:b/>
                <w:sz w:val="16"/>
                <w:szCs w:val="16"/>
              </w:rPr>
              <w:t>Метод устранения</w:t>
            </w:r>
          </w:p>
        </w:tc>
      </w:tr>
      <w:tr w:rsidR="00474BE7" w:rsidRPr="00B17971" w:rsidTr="000903B4">
        <w:trPr>
          <w:trHeight w:val="922"/>
        </w:trPr>
        <w:tc>
          <w:tcPr>
            <w:tcW w:w="0" w:type="auto"/>
            <w:vMerge w:val="restart"/>
            <w:vAlign w:val="center"/>
          </w:tcPr>
          <w:p w:rsidR="00474BE7" w:rsidRPr="00B17971" w:rsidRDefault="00474BE7" w:rsidP="000903B4">
            <w:pPr>
              <w:pStyle w:val="a3"/>
              <w:suppressAutoHyphens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17971">
              <w:rPr>
                <w:rFonts w:ascii="Arial" w:hAnsi="Arial" w:cs="Arial"/>
                <w:sz w:val="16"/>
                <w:szCs w:val="16"/>
              </w:rPr>
              <w:t>При включении питания гирлянда не работает</w:t>
            </w:r>
          </w:p>
        </w:tc>
        <w:tc>
          <w:tcPr>
            <w:tcW w:w="0" w:type="auto"/>
            <w:vAlign w:val="center"/>
          </w:tcPr>
          <w:p w:rsidR="00474BE7" w:rsidRPr="00B17971" w:rsidRDefault="00474BE7" w:rsidP="000903B4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17971">
              <w:rPr>
                <w:rFonts w:ascii="Arial" w:hAnsi="Arial" w:cs="Arial"/>
                <w:sz w:val="16"/>
                <w:szCs w:val="16"/>
              </w:rPr>
              <w:t>Разрядились батарейки</w:t>
            </w:r>
          </w:p>
        </w:tc>
        <w:tc>
          <w:tcPr>
            <w:tcW w:w="0" w:type="auto"/>
            <w:vAlign w:val="center"/>
          </w:tcPr>
          <w:p w:rsidR="00474BE7" w:rsidRPr="00B17971" w:rsidRDefault="00474BE7" w:rsidP="000903B4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17971">
              <w:rPr>
                <w:rFonts w:ascii="Arial" w:hAnsi="Arial" w:cs="Arial"/>
                <w:sz w:val="16"/>
                <w:szCs w:val="16"/>
              </w:rPr>
              <w:t>Проверьте работоспособность батареек и, при необходимости, осуществите замену</w:t>
            </w:r>
          </w:p>
        </w:tc>
      </w:tr>
      <w:tr w:rsidR="00474BE7" w:rsidRPr="00B17971" w:rsidTr="000903B4">
        <w:trPr>
          <w:trHeight w:val="922"/>
        </w:trPr>
        <w:tc>
          <w:tcPr>
            <w:tcW w:w="0" w:type="auto"/>
            <w:vMerge/>
            <w:vAlign w:val="center"/>
          </w:tcPr>
          <w:p w:rsidR="00474BE7" w:rsidRPr="00B17971" w:rsidRDefault="00474BE7" w:rsidP="000903B4">
            <w:pPr>
              <w:pStyle w:val="a3"/>
              <w:suppressAutoHyphens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474BE7" w:rsidRPr="00B17971" w:rsidRDefault="00474BE7" w:rsidP="000903B4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17971">
              <w:rPr>
                <w:rFonts w:ascii="Arial" w:hAnsi="Arial" w:cs="Arial"/>
                <w:sz w:val="16"/>
                <w:szCs w:val="16"/>
              </w:rPr>
              <w:t>Плохой контакт или поврежден кабель</w:t>
            </w:r>
          </w:p>
        </w:tc>
        <w:tc>
          <w:tcPr>
            <w:tcW w:w="0" w:type="auto"/>
            <w:vAlign w:val="center"/>
          </w:tcPr>
          <w:p w:rsidR="00474BE7" w:rsidRPr="00B17971" w:rsidRDefault="00474BE7" w:rsidP="000903B4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17971">
              <w:rPr>
                <w:rFonts w:ascii="Arial" w:hAnsi="Arial" w:cs="Arial"/>
                <w:sz w:val="16"/>
                <w:szCs w:val="16"/>
              </w:rPr>
              <w:t>Проверьте контакты в схеме подключения и целостность кабеля гирлянды. При необходимости устраните неисправность</w:t>
            </w:r>
          </w:p>
        </w:tc>
      </w:tr>
    </w:tbl>
    <w:p w:rsidR="00474BE7" w:rsidRPr="00B17971" w:rsidRDefault="00474BE7" w:rsidP="00474BE7">
      <w:pPr>
        <w:pStyle w:val="a3"/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B17971">
        <w:rPr>
          <w:rFonts w:ascii="Arial" w:hAnsi="Arial" w:cs="Arial"/>
          <w:i/>
          <w:sz w:val="16"/>
          <w:szCs w:val="16"/>
        </w:rPr>
        <w:t>Если вышеперечисленные действия не помогли, обратитесь в место продажи прибора.</w:t>
      </w:r>
    </w:p>
    <w:p w:rsidR="00474BE7" w:rsidRPr="00B17971" w:rsidRDefault="00474BE7" w:rsidP="00474BE7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B17971">
        <w:rPr>
          <w:rFonts w:ascii="Arial" w:hAnsi="Arial" w:cs="Arial"/>
          <w:b/>
          <w:sz w:val="16"/>
          <w:szCs w:val="16"/>
        </w:rPr>
        <w:t>Хранение</w:t>
      </w:r>
    </w:p>
    <w:p w:rsidR="00474BE7" w:rsidRPr="00B17971" w:rsidRDefault="00474BE7" w:rsidP="00474BE7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>Товар хранится в картонных коробках в ящиках или на стеллажах в сухих отапливаемых помещениях.</w:t>
      </w:r>
    </w:p>
    <w:p w:rsidR="00474BE7" w:rsidRPr="00B17971" w:rsidRDefault="00474BE7" w:rsidP="00474BE7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B17971">
        <w:rPr>
          <w:rFonts w:ascii="Arial" w:hAnsi="Arial" w:cs="Arial"/>
          <w:b/>
          <w:sz w:val="16"/>
          <w:szCs w:val="16"/>
        </w:rPr>
        <w:t>Транспортировка</w:t>
      </w:r>
    </w:p>
    <w:p w:rsidR="00474BE7" w:rsidRPr="00B17971" w:rsidRDefault="00474BE7" w:rsidP="00474BE7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>Товар в упаковке пригоден для транспортировки автомобильным, железнодорожным, морским или авиационным транспортом.</w:t>
      </w:r>
    </w:p>
    <w:p w:rsidR="00474BE7" w:rsidRPr="00B17971" w:rsidRDefault="00474BE7" w:rsidP="00474BE7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17971">
        <w:rPr>
          <w:rFonts w:ascii="Arial" w:hAnsi="Arial" w:cs="Arial"/>
          <w:b/>
          <w:sz w:val="16"/>
          <w:szCs w:val="16"/>
        </w:rPr>
        <w:t>Утилизация</w:t>
      </w:r>
    </w:p>
    <w:p w:rsidR="00474BE7" w:rsidRPr="00B17971" w:rsidRDefault="00474BE7" w:rsidP="00474BE7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 xml:space="preserve">Электрические гирлянды не содержат в своем составе дорогостоящих или токсичных материалов и комплектующих деталей, требующих специальной утилизации. По истечении срока службы товар утилизируется по правилам утилизации бытовых отходов. </w:t>
      </w:r>
    </w:p>
    <w:p w:rsidR="00474BE7" w:rsidRPr="00B17971" w:rsidRDefault="00474BE7" w:rsidP="00474BE7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17971">
        <w:rPr>
          <w:rFonts w:ascii="Arial" w:hAnsi="Arial" w:cs="Arial"/>
          <w:b/>
          <w:sz w:val="16"/>
          <w:szCs w:val="16"/>
        </w:rPr>
        <w:t>Сертификация</w:t>
      </w:r>
    </w:p>
    <w:p w:rsidR="00474BE7" w:rsidRPr="00B17971" w:rsidRDefault="00474BE7" w:rsidP="00474BE7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E7A50">
        <w:rPr>
          <w:rFonts w:ascii="Arial" w:hAnsi="Arial" w:cs="Arial"/>
          <w:sz w:val="16"/>
          <w:szCs w:val="16"/>
        </w:rPr>
        <w:t xml:space="preserve">Продукция </w:t>
      </w:r>
      <w:r>
        <w:rPr>
          <w:rFonts w:ascii="Arial" w:hAnsi="Arial" w:cs="Arial"/>
          <w:sz w:val="16"/>
          <w:szCs w:val="16"/>
        </w:rPr>
        <w:t xml:space="preserve">сертифицирована на </w:t>
      </w:r>
      <w:r w:rsidRPr="00AE7A50">
        <w:rPr>
          <w:rFonts w:ascii="Arial" w:hAnsi="Arial" w:cs="Arial"/>
          <w:sz w:val="16"/>
          <w:szCs w:val="16"/>
        </w:rPr>
        <w:t>соответств</w:t>
      </w:r>
      <w:r>
        <w:rPr>
          <w:rFonts w:ascii="Arial" w:hAnsi="Arial" w:cs="Arial"/>
          <w:sz w:val="16"/>
          <w:szCs w:val="16"/>
        </w:rPr>
        <w:t>ие</w:t>
      </w:r>
      <w:r w:rsidRPr="00AE7A50">
        <w:rPr>
          <w:rFonts w:ascii="Arial" w:hAnsi="Arial" w:cs="Arial"/>
          <w:sz w:val="16"/>
          <w:szCs w:val="16"/>
        </w:rPr>
        <w:t xml:space="preserve"> требованиям ТР ТС 004/2011 «О безопасности низковольтного оборудования», ТР ТС 020/2011 «Электромагнитная сов</w:t>
      </w:r>
      <w:r>
        <w:rPr>
          <w:rFonts w:ascii="Arial" w:hAnsi="Arial" w:cs="Arial"/>
          <w:sz w:val="16"/>
          <w:szCs w:val="16"/>
        </w:rPr>
        <w:t xml:space="preserve">местимость технических средств», </w:t>
      </w:r>
      <w:r w:rsidRPr="00AE7A50">
        <w:rPr>
          <w:rFonts w:ascii="Arial" w:hAnsi="Arial" w:cs="Arial"/>
          <w:sz w:val="16"/>
          <w:szCs w:val="16"/>
        </w:rPr>
        <w:t>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474BE7" w:rsidRPr="00B17971" w:rsidRDefault="00474BE7" w:rsidP="00474BE7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B17971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производства.</w:t>
      </w:r>
    </w:p>
    <w:p w:rsidR="00474BE7" w:rsidRDefault="00474BE7" w:rsidP="00474BE7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322FB">
        <w:rPr>
          <w:rFonts w:ascii="Arial" w:hAnsi="Arial" w:cs="Arial"/>
          <w:sz w:val="16"/>
          <w:szCs w:val="16"/>
        </w:rPr>
        <w:t xml:space="preserve">Сделано в Китае. Изготовитель: </w:t>
      </w:r>
      <w:proofErr w:type="spellStart"/>
      <w:r w:rsidRPr="002322FB">
        <w:rPr>
          <w:rFonts w:ascii="Arial" w:hAnsi="Arial" w:cs="Arial"/>
          <w:sz w:val="16"/>
          <w:szCs w:val="16"/>
        </w:rPr>
        <w:t>Ningbo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322FB">
        <w:rPr>
          <w:rFonts w:ascii="Arial" w:hAnsi="Arial" w:cs="Arial"/>
          <w:sz w:val="16"/>
          <w:szCs w:val="16"/>
        </w:rPr>
        <w:t>Yusing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322FB">
        <w:rPr>
          <w:rFonts w:ascii="Arial" w:hAnsi="Arial" w:cs="Arial"/>
          <w:sz w:val="16"/>
          <w:szCs w:val="16"/>
        </w:rPr>
        <w:t>Electronics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322FB">
        <w:rPr>
          <w:rFonts w:ascii="Arial" w:hAnsi="Arial" w:cs="Arial"/>
          <w:sz w:val="16"/>
          <w:szCs w:val="16"/>
        </w:rPr>
        <w:t>Co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., LTD, </w:t>
      </w:r>
      <w:proofErr w:type="spellStart"/>
      <w:r w:rsidRPr="002322FB">
        <w:rPr>
          <w:rFonts w:ascii="Arial" w:hAnsi="Arial" w:cs="Arial"/>
          <w:sz w:val="16"/>
          <w:szCs w:val="16"/>
        </w:rPr>
        <w:t>Civil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322FB">
        <w:rPr>
          <w:rFonts w:ascii="Arial" w:hAnsi="Arial" w:cs="Arial"/>
          <w:sz w:val="16"/>
          <w:szCs w:val="16"/>
        </w:rPr>
        <w:t>Industrial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322FB">
        <w:rPr>
          <w:rFonts w:ascii="Arial" w:hAnsi="Arial" w:cs="Arial"/>
          <w:sz w:val="16"/>
          <w:szCs w:val="16"/>
        </w:rPr>
        <w:t>Zone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322FB">
        <w:rPr>
          <w:rFonts w:ascii="Arial" w:hAnsi="Arial" w:cs="Arial"/>
          <w:sz w:val="16"/>
          <w:szCs w:val="16"/>
        </w:rPr>
        <w:t>Pugen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322FB">
        <w:rPr>
          <w:rFonts w:ascii="Arial" w:hAnsi="Arial" w:cs="Arial"/>
          <w:sz w:val="16"/>
          <w:szCs w:val="16"/>
        </w:rPr>
        <w:t>Vilage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322FB">
        <w:rPr>
          <w:rFonts w:ascii="Arial" w:hAnsi="Arial" w:cs="Arial"/>
          <w:sz w:val="16"/>
          <w:szCs w:val="16"/>
        </w:rPr>
        <w:t>Qiu’ai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322FB">
        <w:rPr>
          <w:rFonts w:ascii="Arial" w:hAnsi="Arial" w:cs="Arial"/>
          <w:sz w:val="16"/>
          <w:szCs w:val="16"/>
        </w:rPr>
        <w:t>Ningbo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322FB">
        <w:rPr>
          <w:rFonts w:ascii="Arial" w:hAnsi="Arial" w:cs="Arial"/>
          <w:sz w:val="16"/>
          <w:szCs w:val="16"/>
        </w:rPr>
        <w:t>China</w:t>
      </w:r>
      <w:proofErr w:type="spellEnd"/>
      <w:r w:rsidRPr="002322FB">
        <w:rPr>
          <w:rFonts w:ascii="Arial" w:hAnsi="Arial" w:cs="Arial"/>
          <w:sz w:val="16"/>
          <w:szCs w:val="16"/>
        </w:rPr>
        <w:t>/ООО "</w:t>
      </w:r>
      <w:proofErr w:type="spellStart"/>
      <w:r w:rsidRPr="002322FB">
        <w:rPr>
          <w:rFonts w:ascii="Arial" w:hAnsi="Arial" w:cs="Arial"/>
          <w:sz w:val="16"/>
          <w:szCs w:val="16"/>
        </w:rPr>
        <w:t>Нингбо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322FB">
        <w:rPr>
          <w:rFonts w:ascii="Arial" w:hAnsi="Arial" w:cs="Arial"/>
          <w:sz w:val="16"/>
          <w:szCs w:val="16"/>
        </w:rPr>
        <w:t>Юсинг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322FB">
        <w:rPr>
          <w:rFonts w:ascii="Arial" w:hAnsi="Arial" w:cs="Arial"/>
          <w:sz w:val="16"/>
          <w:szCs w:val="16"/>
        </w:rPr>
        <w:t>Электроникс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Pr="002322FB">
        <w:rPr>
          <w:rFonts w:ascii="Arial" w:hAnsi="Arial" w:cs="Arial"/>
          <w:sz w:val="16"/>
          <w:szCs w:val="16"/>
        </w:rPr>
        <w:t>Цивил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Pr="002322FB">
        <w:rPr>
          <w:rFonts w:ascii="Arial" w:hAnsi="Arial" w:cs="Arial"/>
          <w:sz w:val="16"/>
          <w:szCs w:val="16"/>
        </w:rPr>
        <w:t>Пуген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322FB">
        <w:rPr>
          <w:rFonts w:ascii="Arial" w:hAnsi="Arial" w:cs="Arial"/>
          <w:sz w:val="16"/>
          <w:szCs w:val="16"/>
        </w:rPr>
        <w:t>Цюай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Pr="002322FB">
        <w:rPr>
          <w:rFonts w:ascii="Arial" w:hAnsi="Arial" w:cs="Arial"/>
          <w:sz w:val="16"/>
          <w:szCs w:val="16"/>
        </w:rPr>
        <w:t>Нингбо</w:t>
      </w:r>
      <w:proofErr w:type="spellEnd"/>
      <w:r w:rsidRPr="002322FB">
        <w:rPr>
          <w:rFonts w:ascii="Arial" w:hAnsi="Arial" w:cs="Arial"/>
          <w:sz w:val="16"/>
          <w:szCs w:val="16"/>
        </w:rPr>
        <w:t>, Китай. Официальный представитель в РФ: ООО «ФЕРОН» 129110, г. Москва, ул. Гиляровского, д.65, стр. 1, этаж 5, помещение XVI, комната 41, телефон +7 (499) 394-10-52, www.feron.ru. Импортер: ООО «СИЛА СВЕТА» Россия, 117405, г. Москва, ул. Дорожная, д. 48, тел. +7(499)394-69-26</w:t>
      </w:r>
    </w:p>
    <w:p w:rsidR="00474BE7" w:rsidRPr="00B17971" w:rsidRDefault="00474BE7" w:rsidP="00474BE7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322FB">
        <w:rPr>
          <w:rFonts w:ascii="Arial" w:hAnsi="Arial" w:cs="Arial"/>
          <w:sz w:val="16"/>
          <w:szCs w:val="16"/>
        </w:rPr>
        <w:lastRenderedPageBreak/>
        <w:t>Дата изготовления нанесена на оболочке товара в формате ММ.ГГГГ, где ММ – месяц изготовления, ГГГГ – год изготовления.</w:t>
      </w:r>
    </w:p>
    <w:p w:rsidR="00474BE7" w:rsidRPr="00B17971" w:rsidRDefault="00474BE7" w:rsidP="00474BE7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B17971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474BE7" w:rsidRPr="00B17971" w:rsidRDefault="00474BE7" w:rsidP="00474BE7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>Гарантия на товар составляет 1 год (12 месяцев) с момента продажи.</w:t>
      </w:r>
    </w:p>
    <w:p w:rsidR="00474BE7" w:rsidRPr="00B17971" w:rsidRDefault="00474BE7" w:rsidP="00474BE7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>Замене подлежит продукция, не имеющая видимых механических повреждений.</w:t>
      </w:r>
    </w:p>
    <w:p w:rsidR="00474BE7" w:rsidRPr="00B17971" w:rsidRDefault="00474BE7" w:rsidP="00474BE7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В случае отсутствия документов, удостоверяющих дату покупки, гарантийный срок отсчитывается от даты производства товара, нанесенной на корпус товара.</w:t>
      </w:r>
    </w:p>
    <w:p w:rsidR="00474BE7" w:rsidRPr="00B17971" w:rsidRDefault="00474BE7" w:rsidP="00474BE7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>Гарантия соблюдается при выполнении требуемых условий эксплуатации, транспортировки и хранения, указанных в данной инструкции.</w:t>
      </w:r>
    </w:p>
    <w:p w:rsidR="00474BE7" w:rsidRDefault="00474BE7" w:rsidP="00474BE7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>Гарантия не распространяется в случаях использования на производстве, в целях извлечения прибыли, а также в других целях, не соответствующих прямому применению продукции.</w:t>
      </w:r>
    </w:p>
    <w:p w:rsidR="00474BE7" w:rsidRPr="00B17971" w:rsidRDefault="00474BE7" w:rsidP="00474BE7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Срок службы изделия 2 года.</w:t>
      </w:r>
    </w:p>
    <w:p w:rsidR="0026204A" w:rsidRPr="009D2CBF" w:rsidRDefault="00474BE7" w:rsidP="00474BE7">
      <w:pPr>
        <w:pStyle w:val="a3"/>
        <w:suppressAutoHyphens/>
        <w:spacing w:after="0" w:line="240" w:lineRule="auto"/>
        <w:ind w:left="1440"/>
        <w:jc w:val="center"/>
        <w:rPr>
          <w:rFonts w:ascii="Arial" w:hAnsi="Arial" w:cs="Arial"/>
          <w:sz w:val="16"/>
          <w:szCs w:val="16"/>
          <w:lang w:val="en-US"/>
        </w:rPr>
      </w:pPr>
      <w:r w:rsidRPr="00B17971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2F20F48F" wp14:editId="1E52D59D">
            <wp:extent cx="276225" cy="266700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7971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6AD99C55" wp14:editId="394F60D7">
            <wp:extent cx="295275" cy="304800"/>
            <wp:effectExtent l="19050" t="0" r="9525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7971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3542EA9A" wp14:editId="632EEF42">
            <wp:extent cx="295275" cy="287655"/>
            <wp:effectExtent l="0" t="0" r="9525" b="0"/>
            <wp:docPr id="7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3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8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04A" w:rsidRPr="009D2CBF" w:rsidSect="00CF38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15E44"/>
    <w:multiLevelType w:val="hybridMultilevel"/>
    <w:tmpl w:val="0D32A2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30692"/>
    <w:multiLevelType w:val="multilevel"/>
    <w:tmpl w:val="46268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" w15:restartNumberingAfterBreak="0">
    <w:nsid w:val="1F7759EB"/>
    <w:multiLevelType w:val="hybridMultilevel"/>
    <w:tmpl w:val="6D364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C2F07"/>
    <w:multiLevelType w:val="hybridMultilevel"/>
    <w:tmpl w:val="C5A602DC"/>
    <w:lvl w:ilvl="0" w:tplc="B77215B6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CD7ECD"/>
    <w:multiLevelType w:val="hybridMultilevel"/>
    <w:tmpl w:val="30EC39C6"/>
    <w:lvl w:ilvl="0" w:tplc="B77215B6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676730"/>
    <w:multiLevelType w:val="hybridMultilevel"/>
    <w:tmpl w:val="97E01414"/>
    <w:lvl w:ilvl="0" w:tplc="2A94C608">
      <w:start w:val="1"/>
      <w:numFmt w:val="bullet"/>
      <w:lvlText w:val=""/>
      <w:lvlJc w:val="left"/>
      <w:pPr>
        <w:ind w:left="1404" w:hanging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6" w15:restartNumberingAfterBreak="0">
    <w:nsid w:val="3601702E"/>
    <w:multiLevelType w:val="hybridMultilevel"/>
    <w:tmpl w:val="CC6E296E"/>
    <w:lvl w:ilvl="0" w:tplc="F2C62886">
      <w:start w:val="1"/>
      <w:numFmt w:val="decimal"/>
      <w:lvlText w:val="4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4D71C25"/>
    <w:multiLevelType w:val="hybridMultilevel"/>
    <w:tmpl w:val="D09C7BD2"/>
    <w:lvl w:ilvl="0" w:tplc="6C0A294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CB29B5"/>
    <w:multiLevelType w:val="hybridMultilevel"/>
    <w:tmpl w:val="9F4A410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58C11FC9"/>
    <w:multiLevelType w:val="hybridMultilevel"/>
    <w:tmpl w:val="0E88D344"/>
    <w:lvl w:ilvl="0" w:tplc="FF64544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F1A42"/>
    <w:multiLevelType w:val="hybridMultilevel"/>
    <w:tmpl w:val="CC6E296E"/>
    <w:lvl w:ilvl="0" w:tplc="F2C62886">
      <w:start w:val="1"/>
      <w:numFmt w:val="decimal"/>
      <w:lvlText w:val="4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C544E76"/>
    <w:multiLevelType w:val="hybridMultilevel"/>
    <w:tmpl w:val="7B2A6980"/>
    <w:lvl w:ilvl="0" w:tplc="1B3C4CCC">
      <w:start w:val="2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A27201"/>
    <w:multiLevelType w:val="hybridMultilevel"/>
    <w:tmpl w:val="0846A80A"/>
    <w:lvl w:ilvl="0" w:tplc="B5A2B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56EF4"/>
    <w:multiLevelType w:val="hybridMultilevel"/>
    <w:tmpl w:val="48C8912A"/>
    <w:lvl w:ilvl="0" w:tplc="705AB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06EC6"/>
    <w:multiLevelType w:val="hybridMultilevel"/>
    <w:tmpl w:val="45E6D6DA"/>
    <w:lvl w:ilvl="0" w:tplc="1A966E1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36657"/>
    <w:multiLevelType w:val="hybridMultilevel"/>
    <w:tmpl w:val="738C3F86"/>
    <w:lvl w:ilvl="0" w:tplc="3F4E0196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9"/>
  </w:num>
  <w:num w:numId="5">
    <w:abstractNumId w:val="1"/>
  </w:num>
  <w:num w:numId="6">
    <w:abstractNumId w:val="14"/>
  </w:num>
  <w:num w:numId="7">
    <w:abstractNumId w:val="5"/>
  </w:num>
  <w:num w:numId="8">
    <w:abstractNumId w:val="2"/>
  </w:num>
  <w:num w:numId="9">
    <w:abstractNumId w:val="15"/>
  </w:num>
  <w:num w:numId="10">
    <w:abstractNumId w:val="4"/>
  </w:num>
  <w:num w:numId="11">
    <w:abstractNumId w:val="13"/>
  </w:num>
  <w:num w:numId="12">
    <w:abstractNumId w:val="6"/>
  </w:num>
  <w:num w:numId="13">
    <w:abstractNumId w:val="3"/>
  </w:num>
  <w:num w:numId="14">
    <w:abstractNumId w:val="10"/>
  </w:num>
  <w:num w:numId="15">
    <w:abstractNumId w:val="0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025"/>
    <w:rsid w:val="000129BE"/>
    <w:rsid w:val="00025A4C"/>
    <w:rsid w:val="00032C5E"/>
    <w:rsid w:val="00045535"/>
    <w:rsid w:val="00070C6C"/>
    <w:rsid w:val="0007624A"/>
    <w:rsid w:val="000D0D9B"/>
    <w:rsid w:val="000E420B"/>
    <w:rsid w:val="000E6F0C"/>
    <w:rsid w:val="000F6746"/>
    <w:rsid w:val="001502A2"/>
    <w:rsid w:val="001511B5"/>
    <w:rsid w:val="00170B0E"/>
    <w:rsid w:val="001777E7"/>
    <w:rsid w:val="00187F03"/>
    <w:rsid w:val="00191786"/>
    <w:rsid w:val="001A5147"/>
    <w:rsid w:val="001B515B"/>
    <w:rsid w:val="001D0301"/>
    <w:rsid w:val="001F7B8C"/>
    <w:rsid w:val="00212792"/>
    <w:rsid w:val="002577D4"/>
    <w:rsid w:val="0026204A"/>
    <w:rsid w:val="002E668A"/>
    <w:rsid w:val="002F5461"/>
    <w:rsid w:val="003441EE"/>
    <w:rsid w:val="00346ACB"/>
    <w:rsid w:val="00352891"/>
    <w:rsid w:val="00355A40"/>
    <w:rsid w:val="003E0193"/>
    <w:rsid w:val="003E4EA1"/>
    <w:rsid w:val="00415C24"/>
    <w:rsid w:val="00422025"/>
    <w:rsid w:val="004555E9"/>
    <w:rsid w:val="004556ED"/>
    <w:rsid w:val="00463934"/>
    <w:rsid w:val="00474BE7"/>
    <w:rsid w:val="00476D01"/>
    <w:rsid w:val="004A4D56"/>
    <w:rsid w:val="004B2640"/>
    <w:rsid w:val="004F1E2E"/>
    <w:rsid w:val="00506ED8"/>
    <w:rsid w:val="005159EF"/>
    <w:rsid w:val="005810EF"/>
    <w:rsid w:val="00587E71"/>
    <w:rsid w:val="005B48D9"/>
    <w:rsid w:val="005D6F0A"/>
    <w:rsid w:val="006026D4"/>
    <w:rsid w:val="0062477F"/>
    <w:rsid w:val="0064424E"/>
    <w:rsid w:val="0065737A"/>
    <w:rsid w:val="00680F02"/>
    <w:rsid w:val="006B16D9"/>
    <w:rsid w:val="006C193E"/>
    <w:rsid w:val="007130D2"/>
    <w:rsid w:val="00716667"/>
    <w:rsid w:val="007349BF"/>
    <w:rsid w:val="00736504"/>
    <w:rsid w:val="0075083E"/>
    <w:rsid w:val="007A63CB"/>
    <w:rsid w:val="007E2DEE"/>
    <w:rsid w:val="007E508F"/>
    <w:rsid w:val="0080340A"/>
    <w:rsid w:val="00812545"/>
    <w:rsid w:val="008167C4"/>
    <w:rsid w:val="0082018B"/>
    <w:rsid w:val="00824FF2"/>
    <w:rsid w:val="008350C7"/>
    <w:rsid w:val="008B2D69"/>
    <w:rsid w:val="008B686D"/>
    <w:rsid w:val="008D1D35"/>
    <w:rsid w:val="008D62B8"/>
    <w:rsid w:val="008E22BE"/>
    <w:rsid w:val="00901A87"/>
    <w:rsid w:val="00911420"/>
    <w:rsid w:val="00924865"/>
    <w:rsid w:val="00927280"/>
    <w:rsid w:val="00934482"/>
    <w:rsid w:val="00936567"/>
    <w:rsid w:val="00994541"/>
    <w:rsid w:val="009A251E"/>
    <w:rsid w:val="009B6ADA"/>
    <w:rsid w:val="009C1245"/>
    <w:rsid w:val="009C26B8"/>
    <w:rsid w:val="009D2CBF"/>
    <w:rsid w:val="009E1F71"/>
    <w:rsid w:val="009E3A7B"/>
    <w:rsid w:val="009E4692"/>
    <w:rsid w:val="009E7112"/>
    <w:rsid w:val="009F20AE"/>
    <w:rsid w:val="00A27C6C"/>
    <w:rsid w:val="00A51EF4"/>
    <w:rsid w:val="00A539F0"/>
    <w:rsid w:val="00A67436"/>
    <w:rsid w:val="00A70318"/>
    <w:rsid w:val="00A83A1B"/>
    <w:rsid w:val="00AA17E5"/>
    <w:rsid w:val="00AB6FC7"/>
    <w:rsid w:val="00AF5A9F"/>
    <w:rsid w:val="00B018DB"/>
    <w:rsid w:val="00B423A7"/>
    <w:rsid w:val="00B50832"/>
    <w:rsid w:val="00B75458"/>
    <w:rsid w:val="00B76FEA"/>
    <w:rsid w:val="00B9283B"/>
    <w:rsid w:val="00BB6D14"/>
    <w:rsid w:val="00BC2C82"/>
    <w:rsid w:val="00BD225F"/>
    <w:rsid w:val="00BD359A"/>
    <w:rsid w:val="00BD7CA6"/>
    <w:rsid w:val="00C13B31"/>
    <w:rsid w:val="00C20258"/>
    <w:rsid w:val="00C2203D"/>
    <w:rsid w:val="00C752FE"/>
    <w:rsid w:val="00C7591F"/>
    <w:rsid w:val="00CF381C"/>
    <w:rsid w:val="00D318E8"/>
    <w:rsid w:val="00D43B01"/>
    <w:rsid w:val="00D516E4"/>
    <w:rsid w:val="00D56290"/>
    <w:rsid w:val="00D605B0"/>
    <w:rsid w:val="00D87C78"/>
    <w:rsid w:val="00D9522C"/>
    <w:rsid w:val="00DC553C"/>
    <w:rsid w:val="00E36D77"/>
    <w:rsid w:val="00E5250B"/>
    <w:rsid w:val="00E52DE8"/>
    <w:rsid w:val="00E619BD"/>
    <w:rsid w:val="00E767CF"/>
    <w:rsid w:val="00EC0B39"/>
    <w:rsid w:val="00EF7698"/>
    <w:rsid w:val="00F02EC5"/>
    <w:rsid w:val="00F04E40"/>
    <w:rsid w:val="00F202A0"/>
    <w:rsid w:val="00FD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E4FFA"/>
  <w15:docId w15:val="{B5FE16CB-F930-4270-9EF5-9E05E72D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23A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02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952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522C"/>
  </w:style>
  <w:style w:type="table" w:styleId="a5">
    <w:name w:val="Table Grid"/>
    <w:basedOn w:val="a1"/>
    <w:uiPriority w:val="59"/>
    <w:rsid w:val="001502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6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7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CDA64-CAE3-4708-BB4E-BF22235EE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5386</CharactersWithSpaces>
  <SharedDoc>false</SharedDoc>
  <HLinks>
    <vt:vector size="6" baseType="variant">
      <vt:variant>
        <vt:i4>7012401</vt:i4>
      </vt:variant>
      <vt:variant>
        <vt:i4>0</vt:i4>
      </vt:variant>
      <vt:variant>
        <vt:i4>0</vt:i4>
      </vt:variant>
      <vt:variant>
        <vt:i4>5</vt:i4>
      </vt:variant>
      <vt:variant>
        <vt:lpwstr>http://aver.ru/all/novyy-standart-kachestva-elektroenergii/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</dc:creator>
  <cp:keywords/>
  <dc:description/>
  <cp:lastModifiedBy>User</cp:lastModifiedBy>
  <cp:revision>5</cp:revision>
  <dcterms:created xsi:type="dcterms:W3CDTF">2019-06-03T07:36:00Z</dcterms:created>
  <dcterms:modified xsi:type="dcterms:W3CDTF">2020-04-28T11:15:00Z</dcterms:modified>
</cp:coreProperties>
</file>