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24529" w:rsidP="00524529">
      <w:pPr>
        <w:spacing w:after="0"/>
        <w:jc w:val="center"/>
        <w:rPr>
          <w:rFonts w:ascii="Arial" w:hAnsi="Arial" w:cs="Arial"/>
          <w:b/>
          <w:caps/>
          <w:sz w:val="16"/>
          <w:szCs w:val="16"/>
        </w:rPr>
      </w:pPr>
      <w:r w:rsidRPr="00524529">
        <w:rPr>
          <w:rFonts w:ascii="Arial" w:hAnsi="Arial" w:cs="Arial"/>
          <w:b/>
          <w:caps/>
          <w:sz w:val="16"/>
          <w:szCs w:val="16"/>
        </w:rPr>
        <w:t>СВЕТИЛЬНИКИ ОБЩЕГО НАЗНАЧЕНИЯ СВЕТОДИОДНЫЕ ВСТРАИВАЕМЫЕ ТМ «FERON» СЕРИИ: AL</w:t>
      </w:r>
    </w:p>
    <w:p w:rsidR="00524529" w:rsidRPr="00191657" w:rsidRDefault="00524529" w:rsidP="00524529">
      <w:pPr>
        <w:spacing w:after="0"/>
        <w:jc w:val="center"/>
        <w:rPr>
          <w:rFonts w:ascii="Arial" w:hAnsi="Arial" w:cs="Arial"/>
          <w:b/>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Pr="00191657">
        <w:rPr>
          <w:rFonts w:ascii="Arial" w:hAnsi="Arial" w:cs="Arial"/>
          <w:b/>
          <w:caps/>
          <w:sz w:val="16"/>
          <w:szCs w:val="16"/>
        </w:rPr>
        <w:t>2113</w:t>
      </w:r>
    </w:p>
    <w:p w:rsidR="007F731F" w:rsidRPr="00524529" w:rsidRDefault="007F731F" w:rsidP="00524529">
      <w:pPr>
        <w:spacing w:after="0"/>
        <w:jc w:val="center"/>
        <w:rPr>
          <w:rFonts w:ascii="Arial" w:hAnsi="Arial" w:cs="Arial"/>
          <w:b/>
          <w:sz w:val="16"/>
          <w:szCs w:val="16"/>
        </w:rPr>
      </w:pPr>
      <w:r w:rsidRPr="00524529">
        <w:rPr>
          <w:rFonts w:ascii="Arial" w:hAnsi="Arial" w:cs="Arial"/>
          <w:b/>
          <w:sz w:val="16"/>
          <w:szCs w:val="16"/>
        </w:rPr>
        <w:t>Инструкция по эксплуатации</w:t>
      </w:r>
      <w:r w:rsidR="00513F86" w:rsidRPr="00524529">
        <w:rPr>
          <w:rFonts w:ascii="Arial" w:hAnsi="Arial" w:cs="Arial"/>
          <w:b/>
          <w:sz w:val="16"/>
          <w:szCs w:val="16"/>
        </w:rPr>
        <w:t xml:space="preserve"> и технический паспорт</w:t>
      </w:r>
    </w:p>
    <w:p w:rsidR="007F731F" w:rsidRPr="00524529" w:rsidRDefault="007F731F" w:rsidP="00524529">
      <w:pPr>
        <w:pStyle w:val="a3"/>
        <w:numPr>
          <w:ilvl w:val="0"/>
          <w:numId w:val="1"/>
        </w:numPr>
        <w:spacing w:after="0"/>
        <w:rPr>
          <w:rFonts w:ascii="Arial" w:hAnsi="Arial" w:cs="Arial"/>
          <w:b/>
          <w:sz w:val="16"/>
          <w:szCs w:val="16"/>
        </w:rPr>
      </w:pPr>
      <w:r w:rsidRPr="00524529">
        <w:rPr>
          <w:rFonts w:ascii="Arial" w:hAnsi="Arial" w:cs="Arial"/>
          <w:b/>
          <w:sz w:val="16"/>
          <w:szCs w:val="16"/>
        </w:rPr>
        <w:t>Описание</w:t>
      </w:r>
    </w:p>
    <w:p w:rsidR="007F731F" w:rsidRPr="00524529" w:rsidRDefault="0008192D" w:rsidP="00524529">
      <w:pPr>
        <w:pStyle w:val="a3"/>
        <w:numPr>
          <w:ilvl w:val="0"/>
          <w:numId w:val="6"/>
        </w:numPr>
        <w:spacing w:after="0"/>
        <w:jc w:val="both"/>
        <w:rPr>
          <w:rFonts w:ascii="Arial" w:hAnsi="Arial" w:cs="Arial"/>
          <w:sz w:val="16"/>
          <w:szCs w:val="16"/>
        </w:rPr>
      </w:pPr>
      <w:r w:rsidRPr="00524529">
        <w:rPr>
          <w:rFonts w:ascii="Arial" w:hAnsi="Arial" w:cs="Arial"/>
          <w:sz w:val="16"/>
          <w:szCs w:val="16"/>
        </w:rPr>
        <w:t xml:space="preserve">Светильники </w:t>
      </w:r>
      <w:r w:rsidR="00307DD6" w:rsidRPr="00524529">
        <w:rPr>
          <w:rFonts w:ascii="Arial" w:hAnsi="Arial" w:cs="Arial"/>
          <w:sz w:val="16"/>
          <w:szCs w:val="16"/>
          <w:lang w:val="en-US"/>
        </w:rPr>
        <w:t>AL</w:t>
      </w:r>
      <w:r w:rsidR="00307DD6" w:rsidRPr="00524529">
        <w:rPr>
          <w:rFonts w:ascii="Arial" w:hAnsi="Arial" w:cs="Arial"/>
          <w:sz w:val="16"/>
          <w:szCs w:val="16"/>
        </w:rPr>
        <w:t xml:space="preserve">2113 </w:t>
      </w:r>
      <w:proofErr w:type="spellStart"/>
      <w:r w:rsidR="00307DD6" w:rsidRPr="00524529">
        <w:rPr>
          <w:rFonts w:ascii="Arial" w:hAnsi="Arial" w:cs="Arial"/>
          <w:sz w:val="16"/>
          <w:szCs w:val="16"/>
        </w:rPr>
        <w:t>тм</w:t>
      </w:r>
      <w:proofErr w:type="spellEnd"/>
      <w:r w:rsidR="00307DD6" w:rsidRPr="00524529">
        <w:rPr>
          <w:rFonts w:ascii="Arial" w:hAnsi="Arial" w:cs="Arial"/>
          <w:sz w:val="16"/>
          <w:szCs w:val="16"/>
        </w:rPr>
        <w:t xml:space="preserve"> «</w:t>
      </w:r>
      <w:r w:rsidR="00307DD6" w:rsidRPr="00524529">
        <w:rPr>
          <w:rFonts w:ascii="Arial" w:hAnsi="Arial" w:cs="Arial"/>
          <w:sz w:val="16"/>
          <w:szCs w:val="16"/>
          <w:lang w:val="en-US"/>
        </w:rPr>
        <w:t>FERON</w:t>
      </w:r>
      <w:r w:rsidR="00524529">
        <w:rPr>
          <w:rFonts w:ascii="Arial" w:hAnsi="Arial" w:cs="Arial"/>
          <w:sz w:val="16"/>
          <w:szCs w:val="16"/>
        </w:rPr>
        <w:t>» - встраиваемые</w:t>
      </w:r>
      <w:r w:rsidR="00307DD6" w:rsidRPr="00524529">
        <w:rPr>
          <w:rFonts w:ascii="Arial" w:hAnsi="Arial" w:cs="Arial"/>
          <w:sz w:val="16"/>
          <w:szCs w:val="16"/>
        </w:rPr>
        <w:t xml:space="preserve"> светильники общего назначения со светодиодными источниками света. Предназначены для общего освещения </w:t>
      </w:r>
      <w:r w:rsidR="004D1EE3" w:rsidRPr="00524529">
        <w:rPr>
          <w:rFonts w:ascii="Arial" w:hAnsi="Arial" w:cs="Arial"/>
          <w:sz w:val="16"/>
          <w:szCs w:val="16"/>
        </w:rPr>
        <w:t xml:space="preserve">жилых и общественных помещений: </w:t>
      </w:r>
      <w:r w:rsidR="00307DD6" w:rsidRPr="00524529">
        <w:rPr>
          <w:rFonts w:ascii="Arial" w:hAnsi="Arial" w:cs="Arial"/>
          <w:sz w:val="16"/>
          <w:szCs w:val="16"/>
        </w:rPr>
        <w:t xml:space="preserve">торговых центров, офисных помещений, подсобных помещений, лестниц, коридоров, кафе и </w:t>
      </w:r>
      <w:r w:rsidR="007526A7" w:rsidRPr="00524529">
        <w:rPr>
          <w:rFonts w:ascii="Arial" w:hAnsi="Arial" w:cs="Arial"/>
          <w:sz w:val="16"/>
          <w:szCs w:val="16"/>
        </w:rPr>
        <w:t>пр.</w:t>
      </w:r>
    </w:p>
    <w:p w:rsidR="00E3539B" w:rsidRPr="00524529" w:rsidRDefault="00307DD6" w:rsidP="00524529">
      <w:pPr>
        <w:pStyle w:val="a3"/>
        <w:numPr>
          <w:ilvl w:val="0"/>
          <w:numId w:val="6"/>
        </w:numPr>
        <w:spacing w:after="0"/>
        <w:ind w:right="-426"/>
        <w:jc w:val="both"/>
        <w:rPr>
          <w:rFonts w:ascii="Arial" w:hAnsi="Arial" w:cs="Arial"/>
          <w:sz w:val="16"/>
          <w:szCs w:val="16"/>
        </w:rPr>
      </w:pPr>
      <w:r w:rsidRPr="00524529">
        <w:rPr>
          <w:rFonts w:ascii="Arial" w:hAnsi="Arial" w:cs="Arial"/>
          <w:sz w:val="16"/>
          <w:szCs w:val="16"/>
        </w:rPr>
        <w:t>Светильники пре</w:t>
      </w:r>
      <w:r w:rsidR="00513F86" w:rsidRPr="00524529">
        <w:rPr>
          <w:rFonts w:ascii="Arial" w:hAnsi="Arial" w:cs="Arial"/>
          <w:sz w:val="16"/>
          <w:szCs w:val="16"/>
        </w:rPr>
        <w:t xml:space="preserve">дназначены </w:t>
      </w:r>
      <w:r w:rsidR="009A13E3" w:rsidRPr="00524529">
        <w:rPr>
          <w:rFonts w:ascii="Arial" w:hAnsi="Arial" w:cs="Arial"/>
          <w:sz w:val="16"/>
          <w:szCs w:val="16"/>
        </w:rPr>
        <w:t>для энергосберегающих замены светильников</w:t>
      </w:r>
      <w:r w:rsidRPr="00524529">
        <w:rPr>
          <w:rFonts w:ascii="Arial" w:hAnsi="Arial" w:cs="Arial"/>
          <w:sz w:val="16"/>
          <w:szCs w:val="16"/>
        </w:rPr>
        <w:t xml:space="preserve"> с люминесцентными лампами типа ЛВО 4х18Вт.</w:t>
      </w:r>
    </w:p>
    <w:p w:rsidR="00E3539B" w:rsidRPr="00524529" w:rsidRDefault="00307DD6" w:rsidP="00524529">
      <w:pPr>
        <w:pStyle w:val="a3"/>
        <w:numPr>
          <w:ilvl w:val="0"/>
          <w:numId w:val="6"/>
        </w:numPr>
        <w:spacing w:after="0"/>
        <w:jc w:val="both"/>
        <w:rPr>
          <w:rFonts w:ascii="Arial" w:hAnsi="Arial" w:cs="Arial"/>
          <w:sz w:val="16"/>
          <w:szCs w:val="16"/>
        </w:rPr>
      </w:pPr>
      <w:r w:rsidRPr="00524529">
        <w:rPr>
          <w:rFonts w:ascii="Arial" w:hAnsi="Arial" w:cs="Arial"/>
          <w:sz w:val="16"/>
          <w:szCs w:val="16"/>
        </w:rPr>
        <w:t xml:space="preserve">Светильники предназначены для </w:t>
      </w:r>
      <w:r w:rsidR="006F6421" w:rsidRPr="00524529">
        <w:rPr>
          <w:rFonts w:ascii="Arial" w:hAnsi="Arial" w:cs="Arial"/>
          <w:sz w:val="16"/>
          <w:szCs w:val="16"/>
        </w:rPr>
        <w:t xml:space="preserve">встраиваемой </w:t>
      </w:r>
      <w:r w:rsidRPr="00524529">
        <w:rPr>
          <w:rFonts w:ascii="Arial" w:hAnsi="Arial" w:cs="Arial"/>
          <w:sz w:val="16"/>
          <w:szCs w:val="16"/>
        </w:rPr>
        <w:t xml:space="preserve">установки в </w:t>
      </w:r>
      <w:r w:rsidR="006F6421" w:rsidRPr="00524529">
        <w:rPr>
          <w:rFonts w:ascii="Arial" w:hAnsi="Arial" w:cs="Arial"/>
          <w:sz w:val="16"/>
          <w:szCs w:val="16"/>
        </w:rPr>
        <w:t xml:space="preserve">ячейку </w:t>
      </w:r>
      <w:r w:rsidRPr="00524529">
        <w:rPr>
          <w:rFonts w:ascii="Arial" w:hAnsi="Arial" w:cs="Arial"/>
          <w:sz w:val="16"/>
          <w:szCs w:val="16"/>
        </w:rPr>
        <w:t>п</w:t>
      </w:r>
      <w:r w:rsidR="006F6421" w:rsidRPr="00524529">
        <w:rPr>
          <w:rFonts w:ascii="Arial" w:hAnsi="Arial" w:cs="Arial"/>
          <w:sz w:val="16"/>
          <w:szCs w:val="16"/>
        </w:rPr>
        <w:t xml:space="preserve">одвесного потолка типа Армстронг, подвесного монтажа совместно с подвесами </w:t>
      </w:r>
      <w:proofErr w:type="spellStart"/>
      <w:r w:rsidR="006F6421" w:rsidRPr="00524529">
        <w:rPr>
          <w:rFonts w:ascii="Arial" w:hAnsi="Arial" w:cs="Arial"/>
          <w:sz w:val="16"/>
          <w:szCs w:val="16"/>
        </w:rPr>
        <w:t>тм</w:t>
      </w:r>
      <w:proofErr w:type="spellEnd"/>
      <w:r w:rsidR="006F6421" w:rsidRPr="00524529">
        <w:rPr>
          <w:rFonts w:ascii="Arial" w:hAnsi="Arial" w:cs="Arial"/>
          <w:sz w:val="16"/>
          <w:szCs w:val="16"/>
        </w:rPr>
        <w:t xml:space="preserve"> «</w:t>
      </w:r>
      <w:r w:rsidR="006F6421" w:rsidRPr="00524529">
        <w:rPr>
          <w:rFonts w:ascii="Arial" w:hAnsi="Arial" w:cs="Arial"/>
          <w:sz w:val="16"/>
          <w:szCs w:val="16"/>
          <w:lang w:val="en-US"/>
        </w:rPr>
        <w:t>FERON</w:t>
      </w:r>
      <w:r w:rsidR="006F6421" w:rsidRPr="00524529">
        <w:rPr>
          <w:rFonts w:ascii="Arial" w:hAnsi="Arial" w:cs="Arial"/>
          <w:sz w:val="16"/>
          <w:szCs w:val="16"/>
        </w:rPr>
        <w:t xml:space="preserve">» </w:t>
      </w:r>
      <w:r w:rsidR="006F6421" w:rsidRPr="00524529">
        <w:rPr>
          <w:rFonts w:ascii="Arial" w:hAnsi="Arial" w:cs="Arial"/>
          <w:sz w:val="16"/>
          <w:szCs w:val="16"/>
          <w:lang w:val="en-US"/>
        </w:rPr>
        <w:t>LD</w:t>
      </w:r>
      <w:r w:rsidR="006F6421" w:rsidRPr="00524529">
        <w:rPr>
          <w:rFonts w:ascii="Arial" w:hAnsi="Arial" w:cs="Arial"/>
          <w:sz w:val="16"/>
          <w:szCs w:val="16"/>
        </w:rPr>
        <w:t xml:space="preserve">510 (артикул 21661 приобретается отдельно), либо для накладного монтажа (комплект крепежей приобретается отдельно). </w:t>
      </w:r>
    </w:p>
    <w:p w:rsidR="001F76D7" w:rsidRPr="00524529" w:rsidRDefault="00307DD6" w:rsidP="00524529">
      <w:pPr>
        <w:pStyle w:val="a3"/>
        <w:numPr>
          <w:ilvl w:val="0"/>
          <w:numId w:val="6"/>
        </w:numPr>
        <w:spacing w:after="0"/>
        <w:jc w:val="both"/>
        <w:rPr>
          <w:rFonts w:ascii="Arial" w:hAnsi="Arial" w:cs="Arial"/>
          <w:sz w:val="16"/>
          <w:szCs w:val="16"/>
        </w:rPr>
      </w:pPr>
      <w:r w:rsidRPr="00524529">
        <w:rPr>
          <w:rFonts w:ascii="Arial" w:hAnsi="Arial" w:cs="Arial"/>
          <w:sz w:val="16"/>
          <w:szCs w:val="16"/>
        </w:rPr>
        <w:t>Светильники предназначены для работы от сети переменного тока с номинальным напр</w:t>
      </w:r>
      <w:r w:rsidR="00F86C29" w:rsidRPr="00524529">
        <w:rPr>
          <w:rFonts w:ascii="Arial" w:hAnsi="Arial" w:cs="Arial"/>
          <w:sz w:val="16"/>
          <w:szCs w:val="16"/>
        </w:rPr>
        <w:t>яжением 230В по ГОСТ 29322-2014</w:t>
      </w:r>
      <w:r w:rsidRPr="00524529">
        <w:rPr>
          <w:rFonts w:ascii="Arial" w:hAnsi="Arial" w:cs="Arial"/>
          <w:sz w:val="16"/>
          <w:szCs w:val="16"/>
        </w:rPr>
        <w:t>. Качество электроэнергии должно соответствовать</w:t>
      </w:r>
      <w:r w:rsidR="00B24055" w:rsidRPr="00524529">
        <w:rPr>
          <w:rFonts w:ascii="Arial" w:hAnsi="Arial" w:cs="Arial"/>
          <w:sz w:val="16"/>
          <w:szCs w:val="16"/>
        </w:rPr>
        <w:t xml:space="preserve"> требованиям</w:t>
      </w:r>
      <w:r w:rsidRPr="00524529">
        <w:rPr>
          <w:rFonts w:ascii="Arial" w:hAnsi="Arial" w:cs="Arial"/>
          <w:sz w:val="16"/>
          <w:szCs w:val="16"/>
        </w:rPr>
        <w:t xml:space="preserve"> ГОСТ Р 32144-2013.</w:t>
      </w:r>
    </w:p>
    <w:p w:rsidR="001F76D7" w:rsidRPr="00524529" w:rsidRDefault="001F76D7" w:rsidP="00524529">
      <w:pPr>
        <w:pStyle w:val="a3"/>
        <w:numPr>
          <w:ilvl w:val="0"/>
          <w:numId w:val="6"/>
        </w:numPr>
        <w:spacing w:after="0"/>
        <w:jc w:val="both"/>
        <w:rPr>
          <w:rFonts w:ascii="Arial" w:hAnsi="Arial" w:cs="Arial"/>
          <w:sz w:val="16"/>
          <w:szCs w:val="16"/>
        </w:rPr>
      </w:pPr>
      <w:r w:rsidRPr="00524529">
        <w:rPr>
          <w:rFonts w:ascii="Arial" w:hAnsi="Arial" w:cs="Arial"/>
          <w:sz w:val="16"/>
          <w:szCs w:val="16"/>
        </w:rPr>
        <w:t xml:space="preserve">Светильники предназначены для использования </w:t>
      </w:r>
      <w:r w:rsidR="0096339B" w:rsidRPr="00524529">
        <w:rPr>
          <w:rFonts w:ascii="Arial" w:hAnsi="Arial" w:cs="Arial"/>
          <w:sz w:val="16"/>
          <w:szCs w:val="16"/>
        </w:rPr>
        <w:t xml:space="preserve">только </w:t>
      </w:r>
      <w:r w:rsidRPr="00524529">
        <w:rPr>
          <w:rFonts w:ascii="Arial" w:hAnsi="Arial" w:cs="Arial"/>
          <w:sz w:val="16"/>
          <w:szCs w:val="16"/>
        </w:rPr>
        <w:t xml:space="preserve">внутри помещений. </w:t>
      </w:r>
    </w:p>
    <w:p w:rsidR="007F731F" w:rsidRPr="00524529" w:rsidRDefault="007F731F"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Технические характеристики</w:t>
      </w:r>
      <w:r w:rsidR="00F86C29" w:rsidRPr="00524529">
        <w:rPr>
          <w:rFonts w:ascii="Arial" w:hAnsi="Arial" w:cs="Arial"/>
          <w:b/>
          <w:sz w:val="16"/>
          <w:szCs w:val="16"/>
        </w:rPr>
        <w:t>*</w:t>
      </w:r>
    </w:p>
    <w:tbl>
      <w:tblPr>
        <w:tblStyle w:val="a4"/>
        <w:tblW w:w="0" w:type="auto"/>
        <w:jc w:val="center"/>
        <w:tblLook w:val="04A0" w:firstRow="1" w:lastRow="0" w:firstColumn="1" w:lastColumn="0" w:noHBand="0" w:noVBand="1"/>
      </w:tblPr>
      <w:tblGrid>
        <w:gridCol w:w="4136"/>
        <w:gridCol w:w="2514"/>
      </w:tblGrid>
      <w:tr w:rsidR="007C3CE3" w:rsidRPr="00524529" w:rsidTr="0008192D">
        <w:trPr>
          <w:jc w:val="center"/>
        </w:trPr>
        <w:tc>
          <w:tcPr>
            <w:tcW w:w="0" w:type="auto"/>
            <w:vAlign w:val="center"/>
          </w:tcPr>
          <w:p w:rsidR="007C3CE3" w:rsidRPr="00524529" w:rsidRDefault="0008192D" w:rsidP="00524529">
            <w:pPr>
              <w:rPr>
                <w:rFonts w:ascii="Arial" w:hAnsi="Arial" w:cs="Arial"/>
                <w:sz w:val="16"/>
                <w:szCs w:val="16"/>
              </w:rPr>
            </w:pPr>
            <w:r w:rsidRPr="00524529">
              <w:rPr>
                <w:rFonts w:ascii="Arial" w:hAnsi="Arial" w:cs="Arial"/>
                <w:sz w:val="16"/>
                <w:szCs w:val="16"/>
              </w:rPr>
              <w:t>Диапазон рабочего напряжения</w:t>
            </w:r>
          </w:p>
        </w:tc>
        <w:tc>
          <w:tcPr>
            <w:tcW w:w="0" w:type="auto"/>
          </w:tcPr>
          <w:p w:rsidR="007C3CE3" w:rsidRPr="00524529" w:rsidRDefault="00A64854" w:rsidP="00524529">
            <w:pPr>
              <w:jc w:val="center"/>
              <w:rPr>
                <w:rFonts w:ascii="Arial" w:hAnsi="Arial" w:cs="Arial"/>
                <w:sz w:val="16"/>
                <w:szCs w:val="16"/>
              </w:rPr>
            </w:pPr>
            <w:r>
              <w:rPr>
                <w:rFonts w:ascii="Arial" w:hAnsi="Arial" w:cs="Arial"/>
                <w:sz w:val="16"/>
                <w:szCs w:val="16"/>
                <w:lang w:val="en-US"/>
              </w:rPr>
              <w:t>18</w:t>
            </w:r>
            <w:r>
              <w:rPr>
                <w:rFonts w:ascii="Arial" w:hAnsi="Arial" w:cs="Arial"/>
                <w:sz w:val="16"/>
                <w:szCs w:val="16"/>
              </w:rPr>
              <w:t>0</w:t>
            </w:r>
            <w:r>
              <w:rPr>
                <w:rFonts w:ascii="Arial" w:hAnsi="Arial" w:cs="Arial"/>
                <w:sz w:val="16"/>
                <w:szCs w:val="16"/>
                <w:lang w:val="en-US"/>
              </w:rPr>
              <w:t>-265</w:t>
            </w:r>
            <w:r w:rsidR="007C3CE3" w:rsidRPr="00524529">
              <w:rPr>
                <w:rFonts w:ascii="Arial" w:hAnsi="Arial" w:cs="Arial"/>
                <w:sz w:val="16"/>
                <w:szCs w:val="16"/>
              </w:rPr>
              <w:t>В</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Частота</w:t>
            </w:r>
            <w:r w:rsidR="0008192D" w:rsidRPr="00524529">
              <w:rPr>
                <w:rFonts w:ascii="Arial" w:hAnsi="Arial" w:cs="Arial"/>
                <w:sz w:val="16"/>
                <w:szCs w:val="16"/>
              </w:rPr>
              <w:t xml:space="preserve"> сети</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50Гц</w:t>
            </w:r>
          </w:p>
        </w:tc>
      </w:tr>
      <w:tr w:rsidR="0008192D" w:rsidRPr="00524529" w:rsidTr="0008192D">
        <w:trPr>
          <w:jc w:val="center"/>
        </w:trPr>
        <w:tc>
          <w:tcPr>
            <w:tcW w:w="0" w:type="auto"/>
            <w:vAlign w:val="center"/>
          </w:tcPr>
          <w:p w:rsidR="0008192D" w:rsidRPr="00524529" w:rsidRDefault="0008192D" w:rsidP="00524529">
            <w:pPr>
              <w:rPr>
                <w:rFonts w:ascii="Arial" w:hAnsi="Arial" w:cs="Arial"/>
                <w:sz w:val="16"/>
                <w:szCs w:val="16"/>
              </w:rPr>
            </w:pPr>
            <w:r w:rsidRPr="00524529">
              <w:rPr>
                <w:rFonts w:ascii="Arial" w:hAnsi="Arial" w:cs="Arial"/>
                <w:sz w:val="16"/>
                <w:szCs w:val="16"/>
              </w:rPr>
              <w:t>Потребляемая мощность не более (см. на упаковке)</w:t>
            </w:r>
          </w:p>
        </w:tc>
        <w:tc>
          <w:tcPr>
            <w:tcW w:w="0" w:type="auto"/>
          </w:tcPr>
          <w:p w:rsidR="0008192D" w:rsidRPr="00524529" w:rsidRDefault="0008192D" w:rsidP="00524529">
            <w:pPr>
              <w:jc w:val="center"/>
              <w:rPr>
                <w:rFonts w:ascii="Arial" w:hAnsi="Arial" w:cs="Arial"/>
                <w:sz w:val="16"/>
                <w:szCs w:val="16"/>
              </w:rPr>
            </w:pPr>
            <w:r w:rsidRPr="00524529">
              <w:rPr>
                <w:rFonts w:ascii="Arial" w:hAnsi="Arial" w:cs="Arial"/>
                <w:sz w:val="16"/>
                <w:szCs w:val="16"/>
              </w:rPr>
              <w:t xml:space="preserve">36Вт </w:t>
            </w:r>
          </w:p>
        </w:tc>
      </w:tr>
      <w:tr w:rsidR="007C3CE3" w:rsidRPr="00524529" w:rsidTr="0008192D">
        <w:trPr>
          <w:jc w:val="center"/>
        </w:trPr>
        <w:tc>
          <w:tcPr>
            <w:tcW w:w="0" w:type="auto"/>
          </w:tcPr>
          <w:p w:rsidR="007C3CE3" w:rsidRPr="00524529" w:rsidRDefault="008F15A6" w:rsidP="00524529">
            <w:pPr>
              <w:jc w:val="both"/>
              <w:rPr>
                <w:rFonts w:ascii="Arial" w:hAnsi="Arial" w:cs="Arial"/>
                <w:sz w:val="16"/>
                <w:szCs w:val="16"/>
              </w:rPr>
            </w:pPr>
            <w:r w:rsidRPr="00524529">
              <w:rPr>
                <w:rFonts w:ascii="Arial" w:hAnsi="Arial" w:cs="Arial"/>
                <w:sz w:val="16"/>
                <w:szCs w:val="16"/>
              </w:rPr>
              <w:t xml:space="preserve">Коэффициент мощности </w:t>
            </w:r>
            <w:r w:rsidRPr="00524529">
              <w:rPr>
                <w:rFonts w:ascii="Arial" w:hAnsi="Arial" w:cs="Arial"/>
                <w:sz w:val="16"/>
                <w:szCs w:val="16"/>
                <w:lang w:val="en-US"/>
              </w:rPr>
              <w:t>Pf</w:t>
            </w:r>
            <w:r w:rsidRPr="00524529">
              <w:rPr>
                <w:rFonts w:ascii="Arial" w:hAnsi="Arial" w:cs="Arial"/>
                <w:sz w:val="16"/>
                <w:szCs w:val="16"/>
              </w:rPr>
              <w:t>, не менее</w:t>
            </w:r>
          </w:p>
        </w:tc>
        <w:tc>
          <w:tcPr>
            <w:tcW w:w="0" w:type="auto"/>
          </w:tcPr>
          <w:p w:rsidR="007C3CE3" w:rsidRPr="00524529" w:rsidRDefault="0008192D" w:rsidP="00524529">
            <w:pPr>
              <w:jc w:val="center"/>
              <w:rPr>
                <w:rFonts w:ascii="Arial" w:hAnsi="Arial" w:cs="Arial"/>
                <w:sz w:val="16"/>
                <w:szCs w:val="16"/>
              </w:rPr>
            </w:pPr>
            <w:r w:rsidRPr="00524529">
              <w:rPr>
                <w:rFonts w:ascii="Arial" w:hAnsi="Arial" w:cs="Arial"/>
                <w:sz w:val="16"/>
                <w:szCs w:val="16"/>
                <w:lang w:val="en-US"/>
              </w:rPr>
              <w:t>&gt;</w:t>
            </w:r>
            <w:r w:rsidR="007C3CE3" w:rsidRPr="00524529">
              <w:rPr>
                <w:rFonts w:ascii="Arial" w:hAnsi="Arial" w:cs="Arial"/>
                <w:sz w:val="16"/>
                <w:szCs w:val="16"/>
              </w:rPr>
              <w:t>0,9</w:t>
            </w:r>
          </w:p>
        </w:tc>
      </w:tr>
      <w:tr w:rsidR="00B24055" w:rsidRPr="00524529" w:rsidTr="0008192D">
        <w:trPr>
          <w:jc w:val="center"/>
        </w:trPr>
        <w:tc>
          <w:tcPr>
            <w:tcW w:w="0" w:type="auto"/>
            <w:tcBorders>
              <w:bottom w:val="single" w:sz="4" w:space="0" w:color="auto"/>
            </w:tcBorders>
            <w:vAlign w:val="center"/>
          </w:tcPr>
          <w:p w:rsidR="00B24055" w:rsidRPr="00524529" w:rsidRDefault="00B24055" w:rsidP="00524529">
            <w:pPr>
              <w:rPr>
                <w:rFonts w:ascii="Arial" w:hAnsi="Arial" w:cs="Arial"/>
                <w:sz w:val="16"/>
                <w:szCs w:val="16"/>
              </w:rPr>
            </w:pPr>
            <w:r w:rsidRPr="00524529">
              <w:rPr>
                <w:rFonts w:ascii="Arial" w:hAnsi="Arial" w:cs="Arial"/>
                <w:sz w:val="16"/>
                <w:szCs w:val="16"/>
              </w:rPr>
              <w:t>Количество светодиодов</w:t>
            </w:r>
          </w:p>
        </w:tc>
        <w:tc>
          <w:tcPr>
            <w:tcW w:w="0" w:type="auto"/>
            <w:tcBorders>
              <w:bottom w:val="single" w:sz="4" w:space="0" w:color="auto"/>
            </w:tcBorders>
          </w:tcPr>
          <w:p w:rsidR="00B24055" w:rsidRPr="00524529" w:rsidRDefault="00F86C29" w:rsidP="00524529">
            <w:pPr>
              <w:jc w:val="center"/>
              <w:rPr>
                <w:rFonts w:ascii="Arial" w:hAnsi="Arial" w:cs="Arial"/>
                <w:sz w:val="16"/>
                <w:szCs w:val="16"/>
                <w:lang w:val="en-US"/>
              </w:rPr>
            </w:pPr>
            <w:r w:rsidRPr="00524529">
              <w:rPr>
                <w:rFonts w:ascii="Arial" w:hAnsi="Arial" w:cs="Arial"/>
                <w:sz w:val="16"/>
                <w:szCs w:val="16"/>
              </w:rPr>
              <w:t xml:space="preserve">180 </w:t>
            </w:r>
            <w:r w:rsidRPr="00524529">
              <w:rPr>
                <w:rFonts w:ascii="Arial" w:hAnsi="Arial" w:cs="Arial"/>
                <w:sz w:val="16"/>
                <w:szCs w:val="16"/>
                <w:lang w:val="en-US"/>
              </w:rPr>
              <w:t>LED</w:t>
            </w:r>
          </w:p>
        </w:tc>
      </w:tr>
      <w:tr w:rsidR="00F86C29" w:rsidRPr="00524529" w:rsidTr="0008192D">
        <w:trPr>
          <w:jc w:val="center"/>
        </w:trPr>
        <w:tc>
          <w:tcPr>
            <w:tcW w:w="0" w:type="auto"/>
            <w:tcBorders>
              <w:bottom w:val="single" w:sz="4" w:space="0" w:color="auto"/>
            </w:tcBorders>
            <w:vAlign w:val="center"/>
          </w:tcPr>
          <w:p w:rsidR="00F86C29" w:rsidRPr="00524529" w:rsidRDefault="00F86C29" w:rsidP="00524529">
            <w:pPr>
              <w:rPr>
                <w:rFonts w:ascii="Arial" w:hAnsi="Arial" w:cs="Arial"/>
                <w:sz w:val="16"/>
                <w:szCs w:val="16"/>
              </w:rPr>
            </w:pPr>
            <w:r w:rsidRPr="00524529">
              <w:rPr>
                <w:rFonts w:ascii="Arial" w:hAnsi="Arial" w:cs="Arial"/>
                <w:sz w:val="16"/>
                <w:szCs w:val="16"/>
              </w:rPr>
              <w:t>Тип светодиодов</w:t>
            </w:r>
          </w:p>
        </w:tc>
        <w:tc>
          <w:tcPr>
            <w:tcW w:w="0" w:type="auto"/>
            <w:tcBorders>
              <w:bottom w:val="single" w:sz="4" w:space="0" w:color="auto"/>
            </w:tcBorders>
          </w:tcPr>
          <w:p w:rsidR="00F86C29" w:rsidRPr="00524529" w:rsidRDefault="00F86C29" w:rsidP="00524529">
            <w:pPr>
              <w:jc w:val="center"/>
              <w:rPr>
                <w:rFonts w:ascii="Arial" w:hAnsi="Arial" w:cs="Arial"/>
                <w:sz w:val="16"/>
                <w:szCs w:val="16"/>
                <w:lang w:val="en-US"/>
              </w:rPr>
            </w:pPr>
            <w:r w:rsidRPr="00524529">
              <w:rPr>
                <w:rFonts w:ascii="Arial" w:hAnsi="Arial" w:cs="Arial"/>
                <w:sz w:val="16"/>
                <w:szCs w:val="16"/>
                <w:lang w:val="en-US"/>
              </w:rPr>
              <w:t>Smd4014</w:t>
            </w:r>
          </w:p>
        </w:tc>
      </w:tr>
      <w:tr w:rsidR="00F86C29" w:rsidRPr="00524529" w:rsidTr="0008192D">
        <w:trPr>
          <w:jc w:val="center"/>
        </w:trPr>
        <w:tc>
          <w:tcPr>
            <w:tcW w:w="0" w:type="auto"/>
            <w:tcBorders>
              <w:bottom w:val="single" w:sz="4" w:space="0" w:color="auto"/>
            </w:tcBorders>
            <w:vAlign w:val="center"/>
          </w:tcPr>
          <w:p w:rsidR="00F86C29" w:rsidRPr="00524529" w:rsidRDefault="00F86C29" w:rsidP="00524529">
            <w:pPr>
              <w:rPr>
                <w:rFonts w:ascii="Arial" w:hAnsi="Arial" w:cs="Arial"/>
                <w:sz w:val="16"/>
                <w:szCs w:val="16"/>
              </w:rPr>
            </w:pPr>
            <w:r w:rsidRPr="00524529">
              <w:rPr>
                <w:rFonts w:ascii="Arial" w:hAnsi="Arial" w:cs="Arial"/>
                <w:sz w:val="16"/>
                <w:szCs w:val="16"/>
              </w:rPr>
              <w:t>Производитель светодиодов</w:t>
            </w:r>
          </w:p>
        </w:tc>
        <w:tc>
          <w:tcPr>
            <w:tcW w:w="0" w:type="auto"/>
            <w:tcBorders>
              <w:bottom w:val="single" w:sz="4" w:space="0" w:color="auto"/>
            </w:tcBorders>
          </w:tcPr>
          <w:p w:rsidR="00F86C29" w:rsidRPr="00524529" w:rsidRDefault="00F86C29" w:rsidP="00524529">
            <w:pPr>
              <w:jc w:val="center"/>
              <w:rPr>
                <w:rFonts w:ascii="Arial" w:hAnsi="Arial" w:cs="Arial"/>
                <w:sz w:val="16"/>
                <w:szCs w:val="16"/>
                <w:lang w:val="en-US"/>
              </w:rPr>
            </w:pPr>
            <w:r w:rsidRPr="00524529">
              <w:rPr>
                <w:rFonts w:ascii="Arial" w:hAnsi="Arial" w:cs="Arial"/>
                <w:sz w:val="16"/>
                <w:szCs w:val="16"/>
                <w:lang w:val="en-US"/>
              </w:rPr>
              <w:t>MLS</w:t>
            </w:r>
          </w:p>
        </w:tc>
      </w:tr>
      <w:tr w:rsidR="0008192D" w:rsidRPr="00524529" w:rsidTr="0008192D">
        <w:trPr>
          <w:jc w:val="center"/>
        </w:trPr>
        <w:tc>
          <w:tcPr>
            <w:tcW w:w="0" w:type="auto"/>
            <w:tcBorders>
              <w:top w:val="single" w:sz="4" w:space="0" w:color="auto"/>
            </w:tcBorders>
            <w:vAlign w:val="center"/>
          </w:tcPr>
          <w:p w:rsidR="0008192D" w:rsidRPr="00524529" w:rsidRDefault="0008192D" w:rsidP="00524529">
            <w:pPr>
              <w:rPr>
                <w:rFonts w:ascii="Arial" w:hAnsi="Arial" w:cs="Arial"/>
                <w:sz w:val="16"/>
                <w:szCs w:val="16"/>
              </w:rPr>
            </w:pPr>
            <w:r w:rsidRPr="00524529">
              <w:rPr>
                <w:rFonts w:ascii="Arial" w:hAnsi="Arial" w:cs="Arial"/>
                <w:sz w:val="16"/>
                <w:szCs w:val="16"/>
              </w:rPr>
              <w:t>Номинальный световой поток, ±10%</w:t>
            </w:r>
          </w:p>
        </w:tc>
        <w:tc>
          <w:tcPr>
            <w:tcW w:w="0" w:type="auto"/>
            <w:tcBorders>
              <w:top w:val="single" w:sz="4" w:space="0" w:color="auto"/>
            </w:tcBorders>
          </w:tcPr>
          <w:p w:rsidR="0008192D" w:rsidRPr="00524529" w:rsidRDefault="00107A44" w:rsidP="00524529">
            <w:pPr>
              <w:jc w:val="center"/>
              <w:rPr>
                <w:rFonts w:ascii="Arial" w:hAnsi="Arial" w:cs="Arial"/>
                <w:sz w:val="16"/>
                <w:szCs w:val="16"/>
                <w:lang w:val="en-US"/>
              </w:rPr>
            </w:pPr>
            <w:r w:rsidRPr="00524529">
              <w:rPr>
                <w:rFonts w:ascii="Arial" w:hAnsi="Arial" w:cs="Arial"/>
                <w:sz w:val="16"/>
                <w:szCs w:val="16"/>
              </w:rPr>
              <w:t>29</w:t>
            </w:r>
            <w:r w:rsidR="0008192D" w:rsidRPr="00524529">
              <w:rPr>
                <w:rFonts w:ascii="Arial" w:hAnsi="Arial" w:cs="Arial"/>
                <w:sz w:val="16"/>
                <w:szCs w:val="16"/>
              </w:rPr>
              <w:t>00лм±</w:t>
            </w:r>
            <w:r w:rsidR="0008192D" w:rsidRPr="00524529">
              <w:rPr>
                <w:rFonts w:ascii="Arial" w:hAnsi="Arial" w:cs="Arial"/>
                <w:sz w:val="16"/>
                <w:szCs w:val="16"/>
                <w:lang w:val="en-US"/>
              </w:rPr>
              <w:t>10%</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Коррелированная цветовая температура</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4000К, 6500К (см. на упаковке)</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lang w:val="en-US"/>
              </w:rPr>
            </w:pPr>
            <w:r w:rsidRPr="00524529">
              <w:rPr>
                <w:rFonts w:ascii="Arial" w:hAnsi="Arial" w:cs="Arial"/>
                <w:sz w:val="16"/>
                <w:szCs w:val="16"/>
              </w:rPr>
              <w:t xml:space="preserve">Общий индекс цветопередачи, </w:t>
            </w:r>
            <w:r w:rsidRPr="00524529">
              <w:rPr>
                <w:rFonts w:ascii="Arial" w:hAnsi="Arial" w:cs="Arial"/>
                <w:sz w:val="16"/>
                <w:szCs w:val="16"/>
                <w:lang w:val="en-US"/>
              </w:rPr>
              <w:t>Ra</w:t>
            </w:r>
          </w:p>
        </w:tc>
        <w:tc>
          <w:tcPr>
            <w:tcW w:w="0" w:type="auto"/>
          </w:tcPr>
          <w:p w:rsidR="007C3CE3" w:rsidRPr="00524529" w:rsidRDefault="007C3CE3" w:rsidP="00524529">
            <w:pPr>
              <w:jc w:val="center"/>
              <w:rPr>
                <w:rFonts w:ascii="Arial" w:hAnsi="Arial" w:cs="Arial"/>
                <w:sz w:val="16"/>
                <w:szCs w:val="16"/>
                <w:lang w:val="en-US"/>
              </w:rPr>
            </w:pPr>
            <w:r w:rsidRPr="00524529">
              <w:rPr>
                <w:rFonts w:ascii="Arial" w:hAnsi="Arial" w:cs="Arial"/>
                <w:sz w:val="16"/>
                <w:szCs w:val="16"/>
                <w:lang w:val="en-US"/>
              </w:rPr>
              <w:t>&gt;70</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Материал корпуса</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Алюминий</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Цвет корпуса</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См. на упаковке</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Угол рассе</w:t>
            </w:r>
            <w:r w:rsidR="003E289B" w:rsidRPr="00524529">
              <w:rPr>
                <w:rFonts w:ascii="Arial" w:hAnsi="Arial" w:cs="Arial"/>
                <w:sz w:val="16"/>
                <w:szCs w:val="16"/>
              </w:rPr>
              <w:t>я</w:t>
            </w:r>
            <w:r w:rsidRPr="00524529">
              <w:rPr>
                <w:rFonts w:ascii="Arial" w:hAnsi="Arial" w:cs="Arial"/>
                <w:sz w:val="16"/>
                <w:szCs w:val="16"/>
              </w:rPr>
              <w:t>ния светильника</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120°</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 xml:space="preserve">Класс </w:t>
            </w:r>
            <w:proofErr w:type="spellStart"/>
            <w:r w:rsidRPr="00524529">
              <w:rPr>
                <w:rFonts w:ascii="Arial" w:hAnsi="Arial" w:cs="Arial"/>
                <w:sz w:val="16"/>
                <w:szCs w:val="16"/>
              </w:rPr>
              <w:t>светораспределения</w:t>
            </w:r>
            <w:proofErr w:type="spellEnd"/>
            <w:r w:rsidR="00490F2C" w:rsidRPr="00524529">
              <w:rPr>
                <w:rFonts w:ascii="Arial" w:hAnsi="Arial" w:cs="Arial"/>
                <w:sz w:val="16"/>
                <w:szCs w:val="16"/>
              </w:rPr>
              <w:t xml:space="preserve"> по ГОСТ Р 54350-2015</w:t>
            </w:r>
          </w:p>
        </w:tc>
        <w:tc>
          <w:tcPr>
            <w:tcW w:w="0" w:type="auto"/>
            <w:vAlign w:val="center"/>
          </w:tcPr>
          <w:p w:rsidR="007C3CE3" w:rsidRPr="00524529" w:rsidRDefault="007C3CE3" w:rsidP="00524529">
            <w:pPr>
              <w:jc w:val="center"/>
              <w:rPr>
                <w:rFonts w:ascii="Arial" w:hAnsi="Arial" w:cs="Arial"/>
                <w:sz w:val="16"/>
                <w:szCs w:val="16"/>
              </w:rPr>
            </w:pPr>
            <w:r w:rsidRPr="00524529">
              <w:rPr>
                <w:rFonts w:ascii="Arial" w:hAnsi="Arial" w:cs="Arial"/>
                <w:sz w:val="16"/>
                <w:szCs w:val="16"/>
              </w:rPr>
              <w:t>П</w:t>
            </w:r>
            <w:r w:rsidR="00490F2C" w:rsidRPr="00524529">
              <w:rPr>
                <w:rFonts w:ascii="Arial" w:hAnsi="Arial" w:cs="Arial"/>
                <w:sz w:val="16"/>
                <w:szCs w:val="16"/>
              </w:rPr>
              <w:t>рямого света (П)</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Тип кривой силы света по ГОСТ Р 54350-201</w:t>
            </w:r>
            <w:r w:rsidR="00490F2C" w:rsidRPr="00524529">
              <w:rPr>
                <w:rFonts w:ascii="Arial" w:hAnsi="Arial" w:cs="Arial"/>
                <w:sz w:val="16"/>
                <w:szCs w:val="16"/>
              </w:rPr>
              <w:t>5</w:t>
            </w:r>
          </w:p>
        </w:tc>
        <w:tc>
          <w:tcPr>
            <w:tcW w:w="0" w:type="auto"/>
          </w:tcPr>
          <w:p w:rsidR="007C3CE3" w:rsidRPr="00524529" w:rsidRDefault="00490F2C" w:rsidP="00524529">
            <w:pPr>
              <w:jc w:val="center"/>
              <w:rPr>
                <w:rFonts w:ascii="Arial" w:hAnsi="Arial" w:cs="Arial"/>
                <w:sz w:val="16"/>
                <w:szCs w:val="16"/>
              </w:rPr>
            </w:pPr>
            <w:r w:rsidRPr="00524529">
              <w:rPr>
                <w:rFonts w:ascii="Arial" w:hAnsi="Arial" w:cs="Arial"/>
                <w:sz w:val="16"/>
                <w:szCs w:val="16"/>
              </w:rPr>
              <w:t>Косинусная (Д)</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Степень защиты от пыли и влаги</w:t>
            </w:r>
          </w:p>
        </w:tc>
        <w:tc>
          <w:tcPr>
            <w:tcW w:w="0" w:type="auto"/>
          </w:tcPr>
          <w:p w:rsidR="007C3CE3" w:rsidRPr="00524529" w:rsidRDefault="007C3CE3" w:rsidP="00191657">
            <w:pPr>
              <w:jc w:val="center"/>
              <w:rPr>
                <w:rFonts w:ascii="Arial" w:hAnsi="Arial" w:cs="Arial"/>
                <w:sz w:val="16"/>
                <w:szCs w:val="16"/>
                <w:lang w:val="en-US"/>
              </w:rPr>
            </w:pPr>
            <w:r w:rsidRPr="00524529">
              <w:rPr>
                <w:rFonts w:ascii="Arial" w:hAnsi="Arial" w:cs="Arial"/>
                <w:sz w:val="16"/>
                <w:szCs w:val="16"/>
                <w:lang w:val="en-US"/>
              </w:rPr>
              <w:t>IP</w:t>
            </w:r>
            <w:r w:rsidR="00191657">
              <w:rPr>
                <w:rFonts w:ascii="Arial" w:hAnsi="Arial" w:cs="Arial"/>
                <w:sz w:val="16"/>
                <w:szCs w:val="16"/>
              </w:rPr>
              <w:t>4</w:t>
            </w:r>
            <w:r w:rsidRPr="00524529">
              <w:rPr>
                <w:rFonts w:ascii="Arial" w:hAnsi="Arial" w:cs="Arial"/>
                <w:sz w:val="16"/>
                <w:szCs w:val="16"/>
              </w:rPr>
              <w:t>0</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Класс защиты от поражения электрическим током</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lang w:val="en-US"/>
              </w:rPr>
              <w:t>I</w:t>
            </w:r>
            <w:r w:rsidR="0008192D" w:rsidRPr="00524529">
              <w:rPr>
                <w:rFonts w:ascii="Arial" w:hAnsi="Arial" w:cs="Arial"/>
                <w:sz w:val="16"/>
                <w:szCs w:val="16"/>
                <w:lang w:val="en-US"/>
              </w:rPr>
              <w:t>I</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Коэффициент пульсации освещенности</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lang w:val="en-US"/>
              </w:rPr>
              <w:t>&lt;</w:t>
            </w:r>
            <w:r w:rsidR="00D92CC9" w:rsidRPr="00524529">
              <w:rPr>
                <w:rFonts w:ascii="Arial" w:hAnsi="Arial" w:cs="Arial"/>
                <w:sz w:val="16"/>
                <w:szCs w:val="16"/>
              </w:rPr>
              <w:t>5</w:t>
            </w:r>
            <w:r w:rsidRPr="00524529">
              <w:rPr>
                <w:rFonts w:ascii="Arial" w:hAnsi="Arial" w:cs="Arial"/>
                <w:sz w:val="16"/>
                <w:szCs w:val="16"/>
                <w:lang w:val="en-US"/>
              </w:rPr>
              <w:t>%</w:t>
            </w:r>
            <w:r w:rsidR="00D92CC9" w:rsidRPr="00524529">
              <w:rPr>
                <w:rFonts w:ascii="Arial" w:hAnsi="Arial" w:cs="Arial"/>
                <w:sz w:val="16"/>
                <w:szCs w:val="16"/>
              </w:rPr>
              <w:t xml:space="preserve"> (без пульсаций)</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Материал рассеивателя</w:t>
            </w:r>
          </w:p>
        </w:tc>
        <w:tc>
          <w:tcPr>
            <w:tcW w:w="0" w:type="auto"/>
          </w:tcPr>
          <w:p w:rsidR="007C3CE3" w:rsidRPr="00524529" w:rsidRDefault="007C3CE3" w:rsidP="00524529">
            <w:pPr>
              <w:jc w:val="center"/>
              <w:rPr>
                <w:rFonts w:ascii="Arial" w:hAnsi="Arial" w:cs="Arial"/>
                <w:sz w:val="16"/>
                <w:szCs w:val="16"/>
                <w:lang w:val="en-US"/>
              </w:rPr>
            </w:pPr>
            <w:r w:rsidRPr="00524529">
              <w:rPr>
                <w:rFonts w:ascii="Arial" w:hAnsi="Arial" w:cs="Arial"/>
                <w:sz w:val="16"/>
                <w:szCs w:val="16"/>
              </w:rPr>
              <w:t>Матовый акриловый полимер</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Габаритные размеры, мм</w:t>
            </w:r>
          </w:p>
        </w:tc>
        <w:tc>
          <w:tcPr>
            <w:tcW w:w="0" w:type="auto"/>
            <w:vAlign w:val="center"/>
          </w:tcPr>
          <w:p w:rsidR="007C3CE3" w:rsidRPr="00524529" w:rsidRDefault="00B24055" w:rsidP="00524529">
            <w:pPr>
              <w:jc w:val="center"/>
              <w:rPr>
                <w:rFonts w:ascii="Arial" w:hAnsi="Arial" w:cs="Arial"/>
                <w:sz w:val="16"/>
                <w:szCs w:val="16"/>
              </w:rPr>
            </w:pPr>
            <w:r w:rsidRPr="00524529">
              <w:rPr>
                <w:rFonts w:ascii="Arial" w:hAnsi="Arial" w:cs="Arial"/>
                <w:sz w:val="16"/>
                <w:szCs w:val="16"/>
              </w:rPr>
              <w:t>См. на упаковке</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Климатическое исполнение</w:t>
            </w:r>
          </w:p>
        </w:tc>
        <w:tc>
          <w:tcPr>
            <w:tcW w:w="0" w:type="auto"/>
            <w:vAlign w:val="center"/>
          </w:tcPr>
          <w:p w:rsidR="007C3CE3" w:rsidRPr="00524529" w:rsidRDefault="007C3CE3" w:rsidP="00524529">
            <w:pPr>
              <w:jc w:val="center"/>
              <w:rPr>
                <w:rFonts w:ascii="Arial" w:hAnsi="Arial" w:cs="Arial"/>
                <w:sz w:val="16"/>
                <w:szCs w:val="16"/>
              </w:rPr>
            </w:pPr>
            <w:r w:rsidRPr="00524529">
              <w:rPr>
                <w:rFonts w:ascii="Arial" w:hAnsi="Arial" w:cs="Arial"/>
                <w:sz w:val="16"/>
                <w:szCs w:val="16"/>
              </w:rPr>
              <w:t>УХЛ4</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rPr>
            </w:pPr>
            <w:r w:rsidRPr="00524529">
              <w:rPr>
                <w:rFonts w:ascii="Arial" w:hAnsi="Arial" w:cs="Arial"/>
                <w:sz w:val="16"/>
                <w:szCs w:val="16"/>
              </w:rPr>
              <w:t>Рабочая температура</w:t>
            </w:r>
          </w:p>
        </w:tc>
        <w:tc>
          <w:tcPr>
            <w:tcW w:w="0" w:type="auto"/>
          </w:tcPr>
          <w:p w:rsidR="007C3CE3" w:rsidRPr="00524529" w:rsidRDefault="007526A7" w:rsidP="00524529">
            <w:pPr>
              <w:jc w:val="center"/>
              <w:rPr>
                <w:rFonts w:ascii="Arial" w:hAnsi="Arial" w:cs="Arial"/>
                <w:sz w:val="16"/>
                <w:szCs w:val="16"/>
              </w:rPr>
            </w:pPr>
            <w:r w:rsidRPr="00524529">
              <w:rPr>
                <w:rFonts w:ascii="Arial" w:hAnsi="Arial" w:cs="Arial"/>
                <w:sz w:val="16"/>
                <w:szCs w:val="16"/>
              </w:rPr>
              <w:t>-</w:t>
            </w:r>
            <w:r w:rsidRPr="00524529">
              <w:rPr>
                <w:rFonts w:ascii="Arial" w:hAnsi="Arial" w:cs="Arial"/>
                <w:sz w:val="16"/>
                <w:szCs w:val="16"/>
                <w:lang w:val="en-US"/>
              </w:rPr>
              <w:t>2</w:t>
            </w:r>
            <w:r w:rsidR="007C3CE3" w:rsidRPr="00524529">
              <w:rPr>
                <w:rFonts w:ascii="Arial" w:hAnsi="Arial" w:cs="Arial"/>
                <w:sz w:val="16"/>
                <w:szCs w:val="16"/>
              </w:rPr>
              <w:t>0..+40 °С</w:t>
            </w:r>
          </w:p>
        </w:tc>
      </w:tr>
      <w:tr w:rsidR="007C3CE3" w:rsidRPr="00524529" w:rsidTr="0008192D">
        <w:trPr>
          <w:jc w:val="center"/>
        </w:trPr>
        <w:tc>
          <w:tcPr>
            <w:tcW w:w="0" w:type="auto"/>
            <w:vAlign w:val="center"/>
          </w:tcPr>
          <w:p w:rsidR="007C3CE3" w:rsidRPr="00524529" w:rsidRDefault="007C3CE3" w:rsidP="00524529">
            <w:pPr>
              <w:rPr>
                <w:rFonts w:ascii="Arial" w:hAnsi="Arial" w:cs="Arial"/>
                <w:sz w:val="16"/>
                <w:szCs w:val="16"/>
                <w:vertAlign w:val="subscript"/>
              </w:rPr>
            </w:pPr>
            <w:r w:rsidRPr="00524529">
              <w:rPr>
                <w:rFonts w:ascii="Arial" w:hAnsi="Arial" w:cs="Arial"/>
                <w:sz w:val="16"/>
                <w:szCs w:val="16"/>
              </w:rPr>
              <w:t>Срок службы светодиодов</w:t>
            </w:r>
          </w:p>
        </w:tc>
        <w:tc>
          <w:tcPr>
            <w:tcW w:w="0" w:type="auto"/>
          </w:tcPr>
          <w:p w:rsidR="007C3CE3" w:rsidRPr="00524529" w:rsidRDefault="007C3CE3" w:rsidP="00524529">
            <w:pPr>
              <w:jc w:val="center"/>
              <w:rPr>
                <w:rFonts w:ascii="Arial" w:hAnsi="Arial" w:cs="Arial"/>
                <w:sz w:val="16"/>
                <w:szCs w:val="16"/>
              </w:rPr>
            </w:pPr>
            <w:r w:rsidRPr="00524529">
              <w:rPr>
                <w:rFonts w:ascii="Arial" w:hAnsi="Arial" w:cs="Arial"/>
                <w:sz w:val="16"/>
                <w:szCs w:val="16"/>
              </w:rPr>
              <w:t>30000ч.</w:t>
            </w:r>
          </w:p>
        </w:tc>
      </w:tr>
    </w:tbl>
    <w:p w:rsidR="00E2366B" w:rsidRPr="00524529" w:rsidRDefault="00B24055" w:rsidP="00524529">
      <w:pPr>
        <w:spacing w:after="0"/>
        <w:ind w:left="357"/>
        <w:jc w:val="both"/>
        <w:rPr>
          <w:rFonts w:ascii="Arial" w:hAnsi="Arial" w:cs="Arial"/>
          <w:sz w:val="16"/>
          <w:szCs w:val="16"/>
        </w:rPr>
      </w:pPr>
      <w:r w:rsidRPr="00524529">
        <w:rPr>
          <w:rFonts w:ascii="Arial" w:hAnsi="Arial" w:cs="Arial"/>
          <w:i/>
          <w:sz w:val="16"/>
          <w:szCs w:val="16"/>
        </w:rPr>
        <w:t>*</w:t>
      </w:r>
      <w:r w:rsidR="00E2366B" w:rsidRPr="00524529">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524529" w:rsidRDefault="007F731F"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Комплектация</w:t>
      </w:r>
    </w:p>
    <w:p w:rsidR="007F731F" w:rsidRPr="00524529" w:rsidRDefault="00C72CA5" w:rsidP="00524529">
      <w:pPr>
        <w:pStyle w:val="a3"/>
        <w:numPr>
          <w:ilvl w:val="0"/>
          <w:numId w:val="2"/>
        </w:numPr>
        <w:spacing w:after="0"/>
        <w:ind w:left="357" w:hanging="357"/>
        <w:jc w:val="both"/>
        <w:rPr>
          <w:rFonts w:ascii="Arial" w:hAnsi="Arial" w:cs="Arial"/>
          <w:sz w:val="16"/>
          <w:szCs w:val="16"/>
        </w:rPr>
      </w:pPr>
      <w:r w:rsidRPr="00524529">
        <w:rPr>
          <w:rFonts w:ascii="Arial" w:hAnsi="Arial" w:cs="Arial"/>
          <w:sz w:val="16"/>
          <w:szCs w:val="16"/>
        </w:rPr>
        <w:t>Светильник</w:t>
      </w:r>
      <w:r w:rsidR="00E358C5" w:rsidRPr="00524529">
        <w:rPr>
          <w:rFonts w:ascii="Arial" w:hAnsi="Arial" w:cs="Arial"/>
          <w:sz w:val="16"/>
          <w:szCs w:val="16"/>
        </w:rPr>
        <w:t xml:space="preserve"> </w:t>
      </w:r>
      <w:r w:rsidR="0096638E">
        <w:rPr>
          <w:rFonts w:ascii="Arial" w:hAnsi="Arial" w:cs="Arial"/>
          <w:sz w:val="16"/>
          <w:szCs w:val="16"/>
        </w:rPr>
        <w:t>12</w:t>
      </w:r>
      <w:r w:rsidR="007526A7" w:rsidRPr="00524529">
        <w:rPr>
          <w:rFonts w:ascii="Arial" w:hAnsi="Arial" w:cs="Arial"/>
          <w:sz w:val="16"/>
          <w:szCs w:val="16"/>
        </w:rPr>
        <w:t>шт.</w:t>
      </w:r>
    </w:p>
    <w:p w:rsidR="00E2366B" w:rsidRPr="00524529" w:rsidRDefault="00E2366B" w:rsidP="00524529">
      <w:pPr>
        <w:pStyle w:val="a3"/>
        <w:numPr>
          <w:ilvl w:val="0"/>
          <w:numId w:val="2"/>
        </w:numPr>
        <w:spacing w:after="0"/>
        <w:ind w:left="357" w:hanging="357"/>
        <w:jc w:val="both"/>
        <w:rPr>
          <w:rFonts w:ascii="Arial" w:hAnsi="Arial" w:cs="Arial"/>
          <w:sz w:val="16"/>
          <w:szCs w:val="16"/>
        </w:rPr>
      </w:pPr>
      <w:r w:rsidRPr="00524529">
        <w:rPr>
          <w:rFonts w:ascii="Arial" w:hAnsi="Arial" w:cs="Arial"/>
          <w:sz w:val="16"/>
          <w:szCs w:val="16"/>
        </w:rPr>
        <w:t xml:space="preserve">Устройство управления светодиодами </w:t>
      </w:r>
      <w:r w:rsidR="0096638E">
        <w:rPr>
          <w:rFonts w:ascii="Arial" w:hAnsi="Arial" w:cs="Arial"/>
          <w:sz w:val="16"/>
          <w:szCs w:val="16"/>
        </w:rPr>
        <w:t>12</w:t>
      </w:r>
      <w:r w:rsidR="00E358C5" w:rsidRPr="00524529">
        <w:rPr>
          <w:rFonts w:ascii="Arial" w:hAnsi="Arial" w:cs="Arial"/>
          <w:sz w:val="16"/>
          <w:szCs w:val="16"/>
        </w:rPr>
        <w:t xml:space="preserve">шт. </w:t>
      </w:r>
      <w:r w:rsidRPr="00524529">
        <w:rPr>
          <w:rFonts w:ascii="Arial" w:hAnsi="Arial" w:cs="Arial"/>
          <w:sz w:val="16"/>
          <w:szCs w:val="16"/>
        </w:rPr>
        <w:t>(драйвер).</w:t>
      </w:r>
    </w:p>
    <w:p w:rsidR="007F731F" w:rsidRPr="00524529" w:rsidRDefault="007F731F" w:rsidP="00524529">
      <w:pPr>
        <w:pStyle w:val="a3"/>
        <w:numPr>
          <w:ilvl w:val="0"/>
          <w:numId w:val="2"/>
        </w:numPr>
        <w:spacing w:after="0"/>
        <w:ind w:left="357" w:hanging="357"/>
        <w:jc w:val="both"/>
        <w:rPr>
          <w:rFonts w:ascii="Arial" w:hAnsi="Arial" w:cs="Arial"/>
          <w:sz w:val="16"/>
          <w:szCs w:val="16"/>
        </w:rPr>
      </w:pPr>
      <w:r w:rsidRPr="00524529">
        <w:rPr>
          <w:rFonts w:ascii="Arial" w:hAnsi="Arial" w:cs="Arial"/>
          <w:sz w:val="16"/>
          <w:szCs w:val="16"/>
        </w:rPr>
        <w:t>Инструкция по эксплуатации</w:t>
      </w:r>
      <w:r w:rsidR="00E358C5" w:rsidRPr="00524529">
        <w:rPr>
          <w:rFonts w:ascii="Arial" w:hAnsi="Arial" w:cs="Arial"/>
          <w:sz w:val="16"/>
          <w:szCs w:val="16"/>
        </w:rPr>
        <w:t xml:space="preserve"> </w:t>
      </w:r>
      <w:r w:rsidR="0096638E">
        <w:rPr>
          <w:rFonts w:ascii="Arial" w:hAnsi="Arial" w:cs="Arial"/>
          <w:sz w:val="16"/>
          <w:szCs w:val="16"/>
        </w:rPr>
        <w:t>12</w:t>
      </w:r>
      <w:r w:rsidR="007526A7" w:rsidRPr="00524529">
        <w:rPr>
          <w:rFonts w:ascii="Arial" w:hAnsi="Arial" w:cs="Arial"/>
          <w:sz w:val="16"/>
          <w:szCs w:val="16"/>
        </w:rPr>
        <w:t>шт.</w:t>
      </w:r>
    </w:p>
    <w:p w:rsidR="00BB292C" w:rsidRPr="00524529" w:rsidRDefault="00E2366B" w:rsidP="00524529">
      <w:pPr>
        <w:pStyle w:val="a3"/>
        <w:numPr>
          <w:ilvl w:val="0"/>
          <w:numId w:val="2"/>
        </w:numPr>
        <w:spacing w:after="0"/>
        <w:ind w:left="357" w:hanging="357"/>
        <w:jc w:val="both"/>
        <w:rPr>
          <w:rFonts w:ascii="Arial" w:hAnsi="Arial" w:cs="Arial"/>
          <w:sz w:val="16"/>
          <w:szCs w:val="16"/>
        </w:rPr>
      </w:pPr>
      <w:r w:rsidRPr="00524529">
        <w:rPr>
          <w:rFonts w:ascii="Arial" w:hAnsi="Arial" w:cs="Arial"/>
          <w:sz w:val="16"/>
          <w:szCs w:val="16"/>
        </w:rPr>
        <w:t>Коробка упаковочная</w:t>
      </w:r>
      <w:r w:rsidR="0060421B" w:rsidRPr="00524529">
        <w:rPr>
          <w:rFonts w:ascii="Arial" w:hAnsi="Arial" w:cs="Arial"/>
          <w:sz w:val="16"/>
          <w:szCs w:val="16"/>
        </w:rPr>
        <w:t xml:space="preserve"> (</w:t>
      </w:r>
      <w:r w:rsidR="00E358C5" w:rsidRPr="00524529">
        <w:rPr>
          <w:rFonts w:ascii="Arial" w:hAnsi="Arial" w:cs="Arial"/>
          <w:sz w:val="16"/>
          <w:szCs w:val="16"/>
        </w:rPr>
        <w:t xml:space="preserve">1 коробка на </w:t>
      </w:r>
      <w:r w:rsidR="0096638E">
        <w:rPr>
          <w:rFonts w:ascii="Arial" w:hAnsi="Arial" w:cs="Arial"/>
          <w:sz w:val="16"/>
          <w:szCs w:val="16"/>
        </w:rPr>
        <w:t>12</w:t>
      </w:r>
      <w:r w:rsidR="0060421B" w:rsidRPr="00524529">
        <w:rPr>
          <w:rFonts w:ascii="Arial" w:hAnsi="Arial" w:cs="Arial"/>
          <w:sz w:val="16"/>
          <w:szCs w:val="16"/>
        </w:rPr>
        <w:t xml:space="preserve"> </w:t>
      </w:r>
      <w:r w:rsidR="00B24055" w:rsidRPr="00524529">
        <w:rPr>
          <w:rFonts w:ascii="Arial" w:hAnsi="Arial" w:cs="Arial"/>
          <w:sz w:val="16"/>
          <w:szCs w:val="16"/>
        </w:rPr>
        <w:t xml:space="preserve">комплектов </w:t>
      </w:r>
      <w:r w:rsidR="0060421B" w:rsidRPr="00524529">
        <w:rPr>
          <w:rFonts w:ascii="Arial" w:hAnsi="Arial" w:cs="Arial"/>
          <w:sz w:val="16"/>
          <w:szCs w:val="16"/>
        </w:rPr>
        <w:t>светильников).</w:t>
      </w:r>
    </w:p>
    <w:p w:rsidR="00AC3560" w:rsidRPr="00524529" w:rsidRDefault="00AC3560"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Меры предосторожности</w:t>
      </w:r>
      <w:r w:rsidR="0008192D" w:rsidRPr="00524529">
        <w:rPr>
          <w:rFonts w:ascii="Arial" w:hAnsi="Arial" w:cs="Arial"/>
          <w:b/>
          <w:sz w:val="16"/>
          <w:szCs w:val="16"/>
        </w:rPr>
        <w:t xml:space="preserve"> и правила эксплуатации</w:t>
      </w:r>
    </w:p>
    <w:p w:rsidR="00AC3560" w:rsidRPr="00524529" w:rsidRDefault="00B24055"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24529">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524529">
        <w:rPr>
          <w:rFonts w:ascii="Arial" w:hAnsi="Arial" w:cs="Arial"/>
          <w:b/>
          <w:sz w:val="16"/>
          <w:szCs w:val="16"/>
          <w:lang w:val="en-US"/>
        </w:rPr>
        <w:t>III</w:t>
      </w:r>
      <w:r w:rsidRPr="00524529">
        <w:rPr>
          <w:rFonts w:ascii="Arial" w:hAnsi="Arial" w:cs="Arial"/>
          <w:sz w:val="16"/>
          <w:szCs w:val="16"/>
        </w:rPr>
        <w:t>. Для установки и подключения светильников обратитесь к квалифицированному электрику.</w:t>
      </w:r>
    </w:p>
    <w:p w:rsidR="009D5ACF" w:rsidRPr="00524529" w:rsidRDefault="009D5ACF"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Все работы со светильником проводить только при отключенном электропитании.</w:t>
      </w:r>
    </w:p>
    <w:p w:rsidR="009D5ACF" w:rsidRDefault="009D5ACF"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9B7B89" w:rsidRPr="00524529" w:rsidRDefault="009B7B89" w:rsidP="00524529">
      <w:pPr>
        <w:pStyle w:val="a3"/>
        <w:numPr>
          <w:ilvl w:val="1"/>
          <w:numId w:val="1"/>
        </w:numPr>
        <w:spacing w:after="0"/>
        <w:jc w:val="both"/>
        <w:rPr>
          <w:rFonts w:ascii="Arial" w:hAnsi="Arial" w:cs="Arial"/>
          <w:sz w:val="16"/>
          <w:szCs w:val="16"/>
        </w:rPr>
      </w:pPr>
      <w:r w:rsidRPr="009B7B89">
        <w:rPr>
          <w:rFonts w:ascii="Arial" w:hAnsi="Arial" w:cs="Arial"/>
          <w:sz w:val="16"/>
          <w:szCs w:val="16"/>
        </w:rPr>
        <w:t>Внешний гибкий кабель или шнур данного светильника не может быть заменен. Если шнур окажется поврежден, светильник должен быть утилизирован.</w:t>
      </w:r>
    </w:p>
    <w:p w:rsidR="009D5ACF" w:rsidRPr="00524529" w:rsidRDefault="009D5ACF"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Запрещена эксплуатация светильника в помещениях с повышенным содержанием пыли или влаги</w:t>
      </w:r>
      <w:r w:rsidR="00F86C29" w:rsidRPr="00524529">
        <w:rPr>
          <w:rFonts w:ascii="Arial" w:hAnsi="Arial" w:cs="Arial"/>
          <w:sz w:val="16"/>
          <w:szCs w:val="16"/>
        </w:rPr>
        <w:t>, пожароопасных или взрывоопасных помещениях</w:t>
      </w:r>
      <w:r w:rsidRPr="00524529">
        <w:rPr>
          <w:rFonts w:ascii="Arial" w:hAnsi="Arial" w:cs="Arial"/>
          <w:sz w:val="16"/>
          <w:szCs w:val="16"/>
        </w:rPr>
        <w:t>.</w:t>
      </w:r>
    </w:p>
    <w:p w:rsidR="009D5ACF" w:rsidRPr="00524529" w:rsidRDefault="009D5ACF"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Не устанавливать светильники вблизи нагревательных приборов.</w:t>
      </w:r>
    </w:p>
    <w:p w:rsidR="00E358C5" w:rsidRDefault="00E358C5"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 xml:space="preserve">Не осуществлять подключение светильника через </w:t>
      </w:r>
      <w:proofErr w:type="spellStart"/>
      <w:r w:rsidRPr="00524529">
        <w:rPr>
          <w:rFonts w:ascii="Arial" w:hAnsi="Arial" w:cs="Arial"/>
          <w:sz w:val="16"/>
          <w:szCs w:val="16"/>
        </w:rPr>
        <w:t>диммер</w:t>
      </w:r>
      <w:proofErr w:type="spellEnd"/>
      <w:r w:rsidRPr="00524529">
        <w:rPr>
          <w:rFonts w:ascii="Arial" w:hAnsi="Arial" w:cs="Arial"/>
          <w:sz w:val="16"/>
          <w:szCs w:val="16"/>
        </w:rPr>
        <w:t>.</w:t>
      </w:r>
    </w:p>
    <w:p w:rsidR="00263072" w:rsidRPr="00524529" w:rsidRDefault="00263072" w:rsidP="00524529">
      <w:pPr>
        <w:pStyle w:val="a3"/>
        <w:numPr>
          <w:ilvl w:val="1"/>
          <w:numId w:val="1"/>
        </w:numPr>
        <w:spacing w:after="0"/>
        <w:jc w:val="both"/>
        <w:rPr>
          <w:rFonts w:ascii="Arial" w:hAnsi="Arial" w:cs="Arial"/>
          <w:sz w:val="16"/>
          <w:szCs w:val="16"/>
        </w:rPr>
      </w:pPr>
      <w:r w:rsidRPr="00263072">
        <w:rPr>
          <w:rFonts w:ascii="Arial" w:hAnsi="Arial" w:cs="Arial"/>
          <w:sz w:val="16"/>
          <w:szCs w:val="16"/>
        </w:rPr>
        <w:t xml:space="preserve">Подвесной монтаж светильника на высоте ниже 2.5 метров от пола запрещен.  </w:t>
      </w:r>
      <w:r>
        <w:rPr>
          <w:rFonts w:ascii="Arial" w:hAnsi="Arial" w:cs="Arial"/>
          <w:sz w:val="16"/>
          <w:szCs w:val="16"/>
        </w:rPr>
        <w:t>Минимальное расстояние, с которого возможно смотреть на источник света должно быть не менее 0,5м.</w:t>
      </w:r>
    </w:p>
    <w:p w:rsidR="00AC3560" w:rsidRPr="00524529" w:rsidRDefault="00AC3560"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Не вскрывайте корпус светильника</w:t>
      </w:r>
      <w:r w:rsidR="009D5ACF" w:rsidRPr="00524529">
        <w:rPr>
          <w:rFonts w:ascii="Arial" w:hAnsi="Arial" w:cs="Arial"/>
          <w:sz w:val="16"/>
          <w:szCs w:val="16"/>
        </w:rPr>
        <w:t xml:space="preserve"> или драйвера</w:t>
      </w:r>
      <w:r w:rsidRPr="00524529">
        <w:rPr>
          <w:rFonts w:ascii="Arial" w:hAnsi="Arial" w:cs="Arial"/>
          <w:sz w:val="16"/>
          <w:szCs w:val="16"/>
        </w:rPr>
        <w:t>, это может привести к повреждению внутренних частей конструкции светильника.</w:t>
      </w:r>
    </w:p>
    <w:p w:rsidR="009D5ACF" w:rsidRPr="00524529" w:rsidRDefault="009D5ACF"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Эксплуатировать светильники в сетях</w:t>
      </w:r>
      <w:r w:rsidR="00375D2C" w:rsidRPr="00524529">
        <w:rPr>
          <w:rFonts w:ascii="Arial" w:hAnsi="Arial" w:cs="Arial"/>
          <w:sz w:val="16"/>
          <w:szCs w:val="16"/>
        </w:rPr>
        <w:t>,</w:t>
      </w:r>
      <w:r w:rsidRPr="00524529">
        <w:rPr>
          <w:rFonts w:ascii="Arial" w:hAnsi="Arial" w:cs="Arial"/>
          <w:sz w:val="16"/>
          <w:szCs w:val="16"/>
        </w:rPr>
        <w:t xml:space="preserve"> не соответствующих требованиям ГОСТ Р 32144-2013 запрещено.</w:t>
      </w:r>
    </w:p>
    <w:p w:rsidR="00AC3560" w:rsidRPr="00524529" w:rsidRDefault="00AC3560"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Радиоактивные и ядовитые вещества в состав светильника не входят.</w:t>
      </w:r>
    </w:p>
    <w:p w:rsidR="007F731F" w:rsidRPr="00524529" w:rsidRDefault="00565C5A"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Подключение</w:t>
      </w:r>
    </w:p>
    <w:p w:rsidR="006F73E9" w:rsidRPr="00524529" w:rsidRDefault="006F73E9"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 xml:space="preserve">Убедитесь, что электропитание отключено. </w:t>
      </w:r>
    </w:p>
    <w:p w:rsidR="007F731F" w:rsidRPr="00524529" w:rsidRDefault="007F731F"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Светильни</w:t>
      </w:r>
      <w:r w:rsidR="009D5ACF" w:rsidRPr="00524529">
        <w:rPr>
          <w:rFonts w:ascii="Arial" w:hAnsi="Arial" w:cs="Arial"/>
          <w:sz w:val="16"/>
          <w:szCs w:val="16"/>
        </w:rPr>
        <w:t>к может эксплуатироваться только с драйвером светодиодов (в комплекте поставки)</w:t>
      </w:r>
      <w:r w:rsidRPr="00524529">
        <w:rPr>
          <w:rFonts w:ascii="Arial" w:hAnsi="Arial" w:cs="Arial"/>
          <w:sz w:val="16"/>
          <w:szCs w:val="16"/>
        </w:rPr>
        <w:t xml:space="preserve">. </w:t>
      </w:r>
    </w:p>
    <w:p w:rsidR="007F731F" w:rsidRPr="00524529" w:rsidRDefault="007F731F"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Сначала подключите к светильнику драйвер, з</w:t>
      </w:r>
      <w:r w:rsidR="006F73E9" w:rsidRPr="00524529">
        <w:rPr>
          <w:rFonts w:ascii="Arial" w:hAnsi="Arial" w:cs="Arial"/>
          <w:sz w:val="16"/>
          <w:szCs w:val="16"/>
        </w:rPr>
        <w:t>атем подключите драйвер к сети</w:t>
      </w:r>
      <w:r w:rsidRPr="00524529">
        <w:rPr>
          <w:rFonts w:ascii="Arial" w:hAnsi="Arial" w:cs="Arial"/>
          <w:sz w:val="16"/>
          <w:szCs w:val="16"/>
        </w:rPr>
        <w:t>, согласно</w:t>
      </w:r>
      <w:r w:rsidR="00AC3560" w:rsidRPr="00524529">
        <w:rPr>
          <w:rFonts w:ascii="Arial" w:hAnsi="Arial" w:cs="Arial"/>
          <w:sz w:val="16"/>
          <w:szCs w:val="16"/>
        </w:rPr>
        <w:t xml:space="preserve"> следующей</w:t>
      </w:r>
      <w:r w:rsidRPr="00524529">
        <w:rPr>
          <w:rFonts w:ascii="Arial" w:hAnsi="Arial" w:cs="Arial"/>
          <w:sz w:val="16"/>
          <w:szCs w:val="16"/>
        </w:rPr>
        <w:t xml:space="preserve"> схеме:</w:t>
      </w:r>
    </w:p>
    <w:p w:rsidR="007F731F" w:rsidRPr="00524529" w:rsidRDefault="00E358C5" w:rsidP="00524529">
      <w:pPr>
        <w:spacing w:after="0"/>
        <w:ind w:left="360"/>
        <w:jc w:val="center"/>
        <w:rPr>
          <w:rFonts w:ascii="Arial" w:hAnsi="Arial" w:cs="Arial"/>
          <w:sz w:val="16"/>
          <w:szCs w:val="16"/>
        </w:rPr>
      </w:pPr>
      <w:r w:rsidRPr="00524529">
        <w:rPr>
          <w:rFonts w:ascii="Arial" w:hAnsi="Arial" w:cs="Arial"/>
          <w:noProof/>
          <w:sz w:val="16"/>
          <w:szCs w:val="16"/>
        </w:rPr>
        <w:lastRenderedPageBreak/>
        <w:drawing>
          <wp:inline distT="0" distB="0" distL="0" distR="0" wp14:anchorId="1E44CAA6" wp14:editId="506B7872">
            <wp:extent cx="2812415" cy="1083945"/>
            <wp:effectExtent l="0" t="0" r="6985" b="1905"/>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1"/>
                    <pic:cNvPicPr/>
                  </pic:nvPicPr>
                  <pic:blipFill>
                    <a:blip r:embed="rId5" cstate="print"/>
                    <a:srcRect/>
                    <a:stretch>
                      <a:fillRect/>
                    </a:stretch>
                  </pic:blipFill>
                  <pic:spPr bwMode="auto">
                    <a:xfrm>
                      <a:off x="0" y="0"/>
                      <a:ext cx="2812415" cy="1083945"/>
                    </a:xfrm>
                    <a:prstGeom prst="rect">
                      <a:avLst/>
                    </a:prstGeom>
                    <a:noFill/>
                    <a:ln w="9525">
                      <a:noFill/>
                      <a:miter lim="800000"/>
                      <a:headEnd/>
                      <a:tailEnd/>
                    </a:ln>
                  </pic:spPr>
                </pic:pic>
              </a:graphicData>
            </a:graphic>
          </wp:inline>
        </w:drawing>
      </w:r>
    </w:p>
    <w:p w:rsidR="0060421B" w:rsidRPr="00524529" w:rsidRDefault="006F73E9"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У</w:t>
      </w:r>
      <w:r w:rsidR="0060421B" w:rsidRPr="00524529">
        <w:rPr>
          <w:rFonts w:ascii="Arial" w:hAnsi="Arial" w:cs="Arial"/>
          <w:sz w:val="16"/>
          <w:szCs w:val="16"/>
        </w:rPr>
        <w:t xml:space="preserve">становите светильник в </w:t>
      </w:r>
      <w:r w:rsidR="00090754" w:rsidRPr="00524529">
        <w:rPr>
          <w:rFonts w:ascii="Arial" w:hAnsi="Arial" w:cs="Arial"/>
          <w:sz w:val="16"/>
          <w:szCs w:val="16"/>
        </w:rPr>
        <w:t>ячейку подвесного потол</w:t>
      </w:r>
      <w:r w:rsidR="0060421B" w:rsidRPr="00524529">
        <w:rPr>
          <w:rFonts w:ascii="Arial" w:hAnsi="Arial" w:cs="Arial"/>
          <w:sz w:val="16"/>
          <w:szCs w:val="16"/>
        </w:rPr>
        <w:t>к</w:t>
      </w:r>
      <w:r w:rsidR="00090754" w:rsidRPr="00524529">
        <w:rPr>
          <w:rFonts w:ascii="Arial" w:hAnsi="Arial" w:cs="Arial"/>
          <w:sz w:val="16"/>
          <w:szCs w:val="16"/>
        </w:rPr>
        <w:t>а</w:t>
      </w:r>
      <w:r w:rsidR="0060421B" w:rsidRPr="00524529">
        <w:rPr>
          <w:rFonts w:ascii="Arial" w:hAnsi="Arial" w:cs="Arial"/>
          <w:sz w:val="16"/>
          <w:szCs w:val="16"/>
        </w:rPr>
        <w:t xml:space="preserve"> типа Армстронг</w:t>
      </w:r>
      <w:r w:rsidR="00F86C29" w:rsidRPr="00524529">
        <w:rPr>
          <w:rFonts w:ascii="Arial" w:hAnsi="Arial" w:cs="Arial"/>
          <w:sz w:val="16"/>
          <w:szCs w:val="16"/>
        </w:rPr>
        <w:t>:</w:t>
      </w:r>
    </w:p>
    <w:p w:rsidR="0060421B" w:rsidRPr="00524529" w:rsidRDefault="0060421B" w:rsidP="00524529">
      <w:pPr>
        <w:spacing w:after="0"/>
        <w:ind w:left="360"/>
        <w:jc w:val="center"/>
        <w:rPr>
          <w:rFonts w:ascii="Arial" w:hAnsi="Arial" w:cs="Arial"/>
          <w:sz w:val="16"/>
          <w:szCs w:val="16"/>
        </w:rPr>
      </w:pPr>
      <w:r w:rsidRPr="00524529">
        <w:rPr>
          <w:rFonts w:ascii="Arial" w:hAnsi="Arial" w:cs="Arial"/>
          <w:noProof/>
          <w:sz w:val="16"/>
          <w:szCs w:val="16"/>
        </w:rPr>
        <w:drawing>
          <wp:inline distT="0" distB="0" distL="0" distR="0">
            <wp:extent cx="2976499" cy="9144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984097" cy="916734"/>
                    </a:xfrm>
                    <a:prstGeom prst="rect">
                      <a:avLst/>
                    </a:prstGeom>
                    <a:noFill/>
                    <a:ln w="9525">
                      <a:noFill/>
                      <a:miter lim="800000"/>
                      <a:headEnd/>
                      <a:tailEnd/>
                    </a:ln>
                  </pic:spPr>
                </pic:pic>
              </a:graphicData>
            </a:graphic>
          </wp:inline>
        </w:drawing>
      </w:r>
    </w:p>
    <w:p w:rsidR="00FB6A1F" w:rsidRPr="00524529" w:rsidRDefault="00FB6A1F"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Для подвесного монтажа светильника воспользуйтесь схемой:</w:t>
      </w:r>
    </w:p>
    <w:p w:rsidR="00FB6A1F" w:rsidRPr="00524529" w:rsidRDefault="00140004" w:rsidP="00524529">
      <w:pPr>
        <w:pStyle w:val="a3"/>
        <w:spacing w:after="0"/>
        <w:ind w:left="360"/>
        <w:jc w:val="center"/>
        <w:rPr>
          <w:rFonts w:ascii="Arial" w:hAnsi="Arial" w:cs="Arial"/>
          <w:sz w:val="16"/>
          <w:szCs w:val="16"/>
        </w:rPr>
      </w:pPr>
      <w:r w:rsidRPr="00524529">
        <w:rPr>
          <w:rFonts w:ascii="Arial" w:hAnsi="Arial" w:cs="Arial"/>
          <w:noProof/>
          <w:sz w:val="16"/>
          <w:szCs w:val="16"/>
        </w:rPr>
        <w:drawing>
          <wp:inline distT="0" distB="0" distL="0" distR="0" wp14:anchorId="570FE5CD" wp14:editId="3770C0E7">
            <wp:extent cx="5493360" cy="2654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3507" cy="2668867"/>
                    </a:xfrm>
                    <a:prstGeom prst="rect">
                      <a:avLst/>
                    </a:prstGeom>
                  </pic:spPr>
                </pic:pic>
              </a:graphicData>
            </a:graphic>
          </wp:inline>
        </w:drawing>
      </w:r>
    </w:p>
    <w:p w:rsidR="00155F3B" w:rsidRPr="00524529" w:rsidRDefault="007F731F" w:rsidP="00524529">
      <w:pPr>
        <w:pStyle w:val="a3"/>
        <w:numPr>
          <w:ilvl w:val="0"/>
          <w:numId w:val="3"/>
        </w:numPr>
        <w:spacing w:after="0"/>
        <w:jc w:val="both"/>
        <w:rPr>
          <w:rFonts w:ascii="Arial" w:hAnsi="Arial" w:cs="Arial"/>
          <w:sz w:val="16"/>
          <w:szCs w:val="16"/>
        </w:rPr>
      </w:pPr>
      <w:r w:rsidRPr="00524529">
        <w:rPr>
          <w:rFonts w:ascii="Arial" w:hAnsi="Arial" w:cs="Arial"/>
          <w:sz w:val="16"/>
          <w:szCs w:val="16"/>
        </w:rPr>
        <w:t>Включите питание.</w:t>
      </w:r>
    </w:p>
    <w:p w:rsidR="00AC3560" w:rsidRPr="00524529" w:rsidRDefault="00AC3560"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Обслу</w:t>
      </w:r>
      <w:r w:rsidR="00565C5A" w:rsidRPr="00524529">
        <w:rPr>
          <w:rFonts w:ascii="Arial" w:hAnsi="Arial" w:cs="Arial"/>
          <w:b/>
          <w:sz w:val="16"/>
          <w:szCs w:val="16"/>
        </w:rPr>
        <w:t>живание светильника</w:t>
      </w:r>
    </w:p>
    <w:p w:rsidR="00AC3560" w:rsidRPr="00524529" w:rsidRDefault="00AC3560"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 xml:space="preserve">Все работы по обслуживанию светильника осуществлять только при </w:t>
      </w:r>
      <w:r w:rsidR="00A93383" w:rsidRPr="00524529">
        <w:rPr>
          <w:rFonts w:ascii="Arial" w:hAnsi="Arial" w:cs="Arial"/>
          <w:sz w:val="16"/>
          <w:szCs w:val="16"/>
        </w:rPr>
        <w:t>от</w:t>
      </w:r>
      <w:r w:rsidRPr="00524529">
        <w:rPr>
          <w:rFonts w:ascii="Arial" w:hAnsi="Arial" w:cs="Arial"/>
          <w:sz w:val="16"/>
          <w:szCs w:val="16"/>
        </w:rPr>
        <w:t>ключенном электропитании.</w:t>
      </w:r>
    </w:p>
    <w:p w:rsidR="00AC3560" w:rsidRPr="00524529" w:rsidRDefault="00AC3560" w:rsidP="00524529">
      <w:pPr>
        <w:pStyle w:val="a3"/>
        <w:numPr>
          <w:ilvl w:val="1"/>
          <w:numId w:val="1"/>
        </w:numPr>
        <w:spacing w:after="0"/>
        <w:jc w:val="both"/>
        <w:rPr>
          <w:rFonts w:ascii="Arial" w:hAnsi="Arial" w:cs="Arial"/>
          <w:sz w:val="16"/>
          <w:szCs w:val="16"/>
        </w:rPr>
      </w:pPr>
      <w:r w:rsidRPr="00524529">
        <w:rPr>
          <w:rFonts w:ascii="Arial" w:hAnsi="Arial" w:cs="Arial"/>
          <w:sz w:val="16"/>
          <w:szCs w:val="16"/>
        </w:rPr>
        <w:t xml:space="preserve">Светильник не требует специального технического обслуживания. Протирку светильника от пыли производить </w:t>
      </w:r>
      <w:r w:rsidR="00A93383" w:rsidRPr="00524529">
        <w:rPr>
          <w:rFonts w:ascii="Arial" w:hAnsi="Arial" w:cs="Arial"/>
          <w:sz w:val="16"/>
          <w:szCs w:val="16"/>
        </w:rPr>
        <w:t xml:space="preserve">сухой </w:t>
      </w:r>
      <w:r w:rsidRPr="00524529">
        <w:rPr>
          <w:rFonts w:ascii="Arial" w:hAnsi="Arial" w:cs="Arial"/>
          <w:sz w:val="16"/>
          <w:szCs w:val="16"/>
        </w:rPr>
        <w:t>мягкой тканью по мере необходимости.</w:t>
      </w:r>
    </w:p>
    <w:p w:rsidR="00D52FD2" w:rsidRPr="00524529" w:rsidRDefault="00D52FD2" w:rsidP="00524529">
      <w:pPr>
        <w:pStyle w:val="a3"/>
        <w:numPr>
          <w:ilvl w:val="0"/>
          <w:numId w:val="1"/>
        </w:numPr>
        <w:spacing w:after="0"/>
        <w:ind w:left="714" w:hanging="357"/>
        <w:jc w:val="both"/>
        <w:rPr>
          <w:rFonts w:ascii="Arial" w:eastAsia="Times New Roman" w:hAnsi="Arial" w:cs="Arial"/>
          <w:b/>
          <w:sz w:val="16"/>
          <w:szCs w:val="16"/>
        </w:rPr>
      </w:pPr>
      <w:r w:rsidRPr="00524529">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849"/>
        <w:gridCol w:w="2696"/>
        <w:gridCol w:w="4911"/>
      </w:tblGrid>
      <w:tr w:rsidR="00D52FD2" w:rsidRPr="00524529" w:rsidTr="003E289B">
        <w:trPr>
          <w:jc w:val="center"/>
        </w:trPr>
        <w:tc>
          <w:tcPr>
            <w:tcW w:w="0" w:type="auto"/>
            <w:tcBorders>
              <w:top w:val="single" w:sz="4" w:space="0" w:color="000000"/>
              <w:left w:val="single" w:sz="4" w:space="0" w:color="000000"/>
              <w:bottom w:val="single" w:sz="4" w:space="0" w:color="000000"/>
            </w:tcBorders>
            <w:vAlign w:val="center"/>
          </w:tcPr>
          <w:p w:rsidR="00D52FD2" w:rsidRPr="00524529" w:rsidRDefault="00D52FD2" w:rsidP="00524529">
            <w:pPr>
              <w:spacing w:after="0"/>
              <w:rPr>
                <w:rFonts w:ascii="Arial" w:eastAsia="Times New Roman" w:hAnsi="Arial" w:cs="Arial"/>
                <w:b/>
                <w:sz w:val="16"/>
                <w:szCs w:val="16"/>
              </w:rPr>
            </w:pPr>
            <w:r w:rsidRPr="0052452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52FD2" w:rsidRPr="00524529" w:rsidRDefault="00D52FD2" w:rsidP="00524529">
            <w:pPr>
              <w:snapToGrid w:val="0"/>
              <w:spacing w:after="0"/>
              <w:rPr>
                <w:rFonts w:ascii="Arial" w:eastAsia="Times New Roman" w:hAnsi="Arial" w:cs="Arial"/>
                <w:b/>
                <w:sz w:val="16"/>
                <w:szCs w:val="16"/>
              </w:rPr>
            </w:pPr>
            <w:r w:rsidRPr="0052452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24529" w:rsidRDefault="00D52FD2" w:rsidP="00524529">
            <w:pPr>
              <w:snapToGrid w:val="0"/>
              <w:spacing w:after="0"/>
              <w:rPr>
                <w:rFonts w:ascii="Arial" w:eastAsia="Times New Roman" w:hAnsi="Arial" w:cs="Arial"/>
                <w:b/>
                <w:sz w:val="16"/>
                <w:szCs w:val="16"/>
              </w:rPr>
            </w:pPr>
            <w:r w:rsidRPr="00524529">
              <w:rPr>
                <w:rFonts w:ascii="Arial" w:eastAsia="Times New Roman" w:hAnsi="Arial" w:cs="Arial"/>
                <w:b/>
                <w:sz w:val="16"/>
                <w:szCs w:val="16"/>
              </w:rPr>
              <w:t>Метод устранения</w:t>
            </w:r>
          </w:p>
        </w:tc>
      </w:tr>
      <w:tr w:rsidR="00D52FD2" w:rsidRPr="00524529" w:rsidTr="003E289B">
        <w:trPr>
          <w:trHeight w:val="137"/>
          <w:jc w:val="center"/>
        </w:trPr>
        <w:tc>
          <w:tcPr>
            <w:tcW w:w="0" w:type="auto"/>
            <w:vMerge w:val="restart"/>
            <w:tcBorders>
              <w:left w:val="single" w:sz="4" w:space="0" w:color="000000"/>
            </w:tcBorders>
            <w:vAlign w:val="center"/>
          </w:tcPr>
          <w:p w:rsidR="00D52FD2" w:rsidRPr="00524529" w:rsidRDefault="00D52FD2" w:rsidP="00524529">
            <w:pPr>
              <w:snapToGrid w:val="0"/>
              <w:spacing w:after="0"/>
              <w:rPr>
                <w:rFonts w:ascii="Arial" w:eastAsia="Times New Roman" w:hAnsi="Arial" w:cs="Arial"/>
                <w:sz w:val="16"/>
                <w:szCs w:val="16"/>
              </w:rPr>
            </w:pPr>
            <w:r w:rsidRPr="00524529">
              <w:rPr>
                <w:rFonts w:ascii="Arial" w:eastAsia="Times New Roman" w:hAnsi="Arial" w:cs="Arial"/>
                <w:sz w:val="16"/>
                <w:szCs w:val="16"/>
              </w:rPr>
              <w:t xml:space="preserve">При включении </w:t>
            </w:r>
            <w:r w:rsidRPr="00524529">
              <w:rPr>
                <w:rFonts w:ascii="Arial" w:hAnsi="Arial" w:cs="Arial"/>
                <w:sz w:val="16"/>
                <w:szCs w:val="16"/>
              </w:rPr>
              <w:t>питания</w:t>
            </w:r>
            <w:r w:rsidRPr="00524529">
              <w:rPr>
                <w:rFonts w:ascii="Arial" w:eastAsia="Times New Roman" w:hAnsi="Arial" w:cs="Arial"/>
                <w:sz w:val="16"/>
                <w:szCs w:val="16"/>
              </w:rPr>
              <w:t xml:space="preserve"> </w:t>
            </w:r>
            <w:r w:rsidRPr="00524529">
              <w:rPr>
                <w:rFonts w:ascii="Arial" w:hAnsi="Arial" w:cs="Arial"/>
                <w:sz w:val="16"/>
                <w:szCs w:val="16"/>
              </w:rPr>
              <w:t>светильник</w:t>
            </w:r>
            <w:r w:rsidRPr="00524529">
              <w:rPr>
                <w:rFonts w:ascii="Arial" w:eastAsia="Times New Roman" w:hAnsi="Arial" w:cs="Arial"/>
                <w:sz w:val="16"/>
                <w:szCs w:val="16"/>
              </w:rPr>
              <w:t xml:space="preserve"> не </w:t>
            </w:r>
            <w:r w:rsidRPr="00524529">
              <w:rPr>
                <w:rFonts w:ascii="Arial" w:hAnsi="Arial" w:cs="Arial"/>
                <w:sz w:val="16"/>
                <w:szCs w:val="16"/>
              </w:rPr>
              <w:t>работает</w:t>
            </w:r>
          </w:p>
        </w:tc>
        <w:tc>
          <w:tcPr>
            <w:tcW w:w="0" w:type="auto"/>
            <w:tcBorders>
              <w:left w:val="single" w:sz="4" w:space="0" w:color="000000"/>
              <w:bottom w:val="single" w:sz="4" w:space="0" w:color="000000"/>
            </w:tcBorders>
            <w:vAlign w:val="center"/>
          </w:tcPr>
          <w:p w:rsidR="00D52FD2" w:rsidRPr="00524529" w:rsidRDefault="00D52FD2" w:rsidP="00524529">
            <w:pPr>
              <w:tabs>
                <w:tab w:val="left" w:pos="360"/>
              </w:tabs>
              <w:suppressAutoHyphens/>
              <w:snapToGrid w:val="0"/>
              <w:spacing w:after="0"/>
              <w:rPr>
                <w:rFonts w:ascii="Arial" w:eastAsia="Times New Roman" w:hAnsi="Arial" w:cs="Arial"/>
                <w:sz w:val="16"/>
                <w:szCs w:val="16"/>
              </w:rPr>
            </w:pPr>
            <w:r w:rsidRPr="00524529">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24529" w:rsidRDefault="00D52FD2" w:rsidP="00524529">
            <w:pPr>
              <w:tabs>
                <w:tab w:val="left" w:pos="360"/>
              </w:tabs>
              <w:suppressAutoHyphens/>
              <w:snapToGrid w:val="0"/>
              <w:spacing w:after="0" w:line="240" w:lineRule="auto"/>
              <w:rPr>
                <w:rFonts w:ascii="Arial" w:eastAsia="Times New Roman" w:hAnsi="Arial" w:cs="Arial"/>
                <w:sz w:val="16"/>
                <w:szCs w:val="16"/>
              </w:rPr>
            </w:pPr>
            <w:r w:rsidRPr="00524529">
              <w:rPr>
                <w:rFonts w:ascii="Arial" w:eastAsia="Times New Roman" w:hAnsi="Arial" w:cs="Arial"/>
                <w:sz w:val="16"/>
                <w:szCs w:val="16"/>
              </w:rPr>
              <w:t>Проверьте наличие напряжения питающей сети</w:t>
            </w:r>
            <w:r w:rsidR="00FA500E" w:rsidRPr="00524529">
              <w:rPr>
                <w:rFonts w:ascii="Arial" w:hAnsi="Arial" w:cs="Arial"/>
                <w:sz w:val="16"/>
                <w:szCs w:val="16"/>
              </w:rPr>
              <w:t xml:space="preserve"> и, при необходимости, устраните неисправность</w:t>
            </w:r>
          </w:p>
        </w:tc>
      </w:tr>
      <w:tr w:rsidR="00D52FD2" w:rsidRPr="00524529" w:rsidTr="003E289B">
        <w:trPr>
          <w:trHeight w:val="137"/>
          <w:jc w:val="center"/>
        </w:trPr>
        <w:tc>
          <w:tcPr>
            <w:tcW w:w="0" w:type="auto"/>
            <w:vMerge/>
            <w:tcBorders>
              <w:left w:val="single" w:sz="4" w:space="0" w:color="000000"/>
            </w:tcBorders>
            <w:vAlign w:val="center"/>
          </w:tcPr>
          <w:p w:rsidR="00D52FD2" w:rsidRPr="00524529" w:rsidRDefault="00D52FD2" w:rsidP="00524529">
            <w:pPr>
              <w:snapToGrid w:val="0"/>
              <w:spacing w:after="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52FD2" w:rsidRPr="00524529" w:rsidRDefault="00D52FD2" w:rsidP="00524529">
            <w:pPr>
              <w:tabs>
                <w:tab w:val="left" w:pos="360"/>
              </w:tabs>
              <w:suppressAutoHyphens/>
              <w:snapToGrid w:val="0"/>
              <w:spacing w:after="0"/>
              <w:jc w:val="center"/>
              <w:rPr>
                <w:rFonts w:ascii="Arial" w:hAnsi="Arial" w:cs="Arial"/>
                <w:sz w:val="16"/>
                <w:szCs w:val="16"/>
              </w:rPr>
            </w:pPr>
            <w:r w:rsidRPr="00524529">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24529" w:rsidRDefault="00FA500E" w:rsidP="00524529">
            <w:pPr>
              <w:suppressAutoHyphens/>
              <w:snapToGrid w:val="0"/>
              <w:spacing w:after="0" w:line="240" w:lineRule="auto"/>
              <w:rPr>
                <w:rFonts w:ascii="Arial" w:hAnsi="Arial" w:cs="Arial"/>
                <w:sz w:val="16"/>
                <w:szCs w:val="16"/>
              </w:rPr>
            </w:pPr>
            <w:r w:rsidRPr="00524529">
              <w:rPr>
                <w:rFonts w:ascii="Arial" w:hAnsi="Arial" w:cs="Arial"/>
                <w:sz w:val="16"/>
                <w:szCs w:val="16"/>
              </w:rPr>
              <w:t>Проверьте схему подключения и устраните неисправность</w:t>
            </w:r>
          </w:p>
        </w:tc>
      </w:tr>
      <w:tr w:rsidR="00D52FD2" w:rsidRPr="00524529" w:rsidTr="003E289B">
        <w:trPr>
          <w:trHeight w:val="137"/>
          <w:jc w:val="center"/>
        </w:trPr>
        <w:tc>
          <w:tcPr>
            <w:tcW w:w="0" w:type="auto"/>
            <w:vMerge/>
            <w:tcBorders>
              <w:left w:val="single" w:sz="4" w:space="0" w:color="000000"/>
            </w:tcBorders>
            <w:vAlign w:val="center"/>
          </w:tcPr>
          <w:p w:rsidR="00D52FD2" w:rsidRPr="00524529" w:rsidRDefault="00D52FD2" w:rsidP="00524529">
            <w:pPr>
              <w:snapToGrid w:val="0"/>
              <w:spacing w:after="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52FD2" w:rsidRPr="00524529" w:rsidRDefault="00D52FD2" w:rsidP="00524529">
            <w:pPr>
              <w:tabs>
                <w:tab w:val="left" w:pos="360"/>
              </w:tabs>
              <w:suppressAutoHyphens/>
              <w:snapToGrid w:val="0"/>
              <w:spacing w:after="0"/>
              <w:rPr>
                <w:rFonts w:ascii="Arial" w:hAnsi="Arial" w:cs="Arial"/>
                <w:sz w:val="16"/>
                <w:szCs w:val="16"/>
              </w:rPr>
            </w:pPr>
            <w:r w:rsidRPr="00524529">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524529" w:rsidRDefault="00FA500E" w:rsidP="00524529">
            <w:pPr>
              <w:suppressAutoHyphens/>
              <w:snapToGrid w:val="0"/>
              <w:spacing w:after="0" w:line="240" w:lineRule="auto"/>
              <w:rPr>
                <w:rFonts w:ascii="Arial" w:hAnsi="Arial" w:cs="Arial"/>
                <w:sz w:val="16"/>
                <w:szCs w:val="16"/>
              </w:rPr>
            </w:pPr>
            <w:r w:rsidRPr="00524529">
              <w:rPr>
                <w:rFonts w:ascii="Arial" w:hAnsi="Arial" w:cs="Arial"/>
                <w:sz w:val="16"/>
                <w:szCs w:val="16"/>
              </w:rPr>
              <w:t>Проверьте контакты в схеме подключения и устраните неисправность</w:t>
            </w:r>
          </w:p>
        </w:tc>
      </w:tr>
      <w:tr w:rsidR="00D52FD2" w:rsidRPr="00524529" w:rsidTr="003E289B">
        <w:trPr>
          <w:trHeight w:val="137"/>
          <w:jc w:val="center"/>
        </w:trPr>
        <w:tc>
          <w:tcPr>
            <w:tcW w:w="0" w:type="auto"/>
            <w:vMerge/>
            <w:tcBorders>
              <w:left w:val="single" w:sz="4" w:space="0" w:color="000000"/>
              <w:bottom w:val="single" w:sz="4" w:space="0" w:color="auto"/>
            </w:tcBorders>
            <w:vAlign w:val="center"/>
          </w:tcPr>
          <w:p w:rsidR="00D52FD2" w:rsidRPr="00524529" w:rsidRDefault="00D52FD2" w:rsidP="00524529">
            <w:pPr>
              <w:snapToGrid w:val="0"/>
              <w:spacing w:after="0"/>
              <w:jc w:val="center"/>
              <w:rPr>
                <w:rFonts w:ascii="Arial" w:hAnsi="Arial" w:cs="Arial"/>
                <w:sz w:val="16"/>
                <w:szCs w:val="16"/>
              </w:rPr>
            </w:pPr>
          </w:p>
        </w:tc>
        <w:tc>
          <w:tcPr>
            <w:tcW w:w="0" w:type="auto"/>
            <w:tcBorders>
              <w:left w:val="single" w:sz="4" w:space="0" w:color="000000"/>
              <w:bottom w:val="single" w:sz="4" w:space="0" w:color="auto"/>
            </w:tcBorders>
            <w:vAlign w:val="center"/>
          </w:tcPr>
          <w:p w:rsidR="00D52FD2" w:rsidRPr="00524529" w:rsidRDefault="00D52FD2" w:rsidP="00524529">
            <w:pPr>
              <w:tabs>
                <w:tab w:val="left" w:pos="360"/>
              </w:tabs>
              <w:suppressAutoHyphens/>
              <w:snapToGrid w:val="0"/>
              <w:spacing w:after="0"/>
              <w:rPr>
                <w:rFonts w:ascii="Arial" w:hAnsi="Arial" w:cs="Arial"/>
                <w:sz w:val="16"/>
                <w:szCs w:val="16"/>
              </w:rPr>
            </w:pPr>
            <w:r w:rsidRPr="00524529">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524529" w:rsidRDefault="00FA500E" w:rsidP="00524529">
            <w:pPr>
              <w:suppressAutoHyphens/>
              <w:snapToGrid w:val="0"/>
              <w:spacing w:after="0" w:line="240" w:lineRule="auto"/>
              <w:rPr>
                <w:rFonts w:ascii="Arial" w:hAnsi="Arial" w:cs="Arial"/>
                <w:sz w:val="16"/>
                <w:szCs w:val="16"/>
              </w:rPr>
            </w:pPr>
            <w:r w:rsidRPr="00524529">
              <w:rPr>
                <w:rFonts w:ascii="Arial" w:hAnsi="Arial" w:cs="Arial"/>
                <w:sz w:val="16"/>
                <w:szCs w:val="16"/>
              </w:rPr>
              <w:t>Проверьте целостность цепей и целостность изоляции</w:t>
            </w:r>
          </w:p>
        </w:tc>
      </w:tr>
      <w:tr w:rsidR="0001102A" w:rsidRPr="00524529" w:rsidTr="00F86C29">
        <w:trPr>
          <w:trHeight w:val="762"/>
          <w:jc w:val="center"/>
        </w:trPr>
        <w:tc>
          <w:tcPr>
            <w:tcW w:w="0" w:type="auto"/>
            <w:vMerge w:val="restart"/>
            <w:tcBorders>
              <w:top w:val="single" w:sz="4" w:space="0" w:color="auto"/>
              <w:left w:val="single" w:sz="4" w:space="0" w:color="auto"/>
              <w:right w:val="single" w:sz="4" w:space="0" w:color="auto"/>
            </w:tcBorders>
            <w:vAlign w:val="center"/>
          </w:tcPr>
          <w:p w:rsidR="0001102A" w:rsidRPr="00524529" w:rsidRDefault="0001102A" w:rsidP="00524529">
            <w:pPr>
              <w:snapToGrid w:val="0"/>
              <w:spacing w:after="0"/>
              <w:rPr>
                <w:rFonts w:ascii="Arial" w:hAnsi="Arial" w:cs="Arial"/>
                <w:sz w:val="16"/>
                <w:szCs w:val="16"/>
              </w:rPr>
            </w:pPr>
            <w:r w:rsidRPr="00524529">
              <w:rPr>
                <w:rFonts w:ascii="Arial" w:hAnsi="Arial" w:cs="Arial"/>
                <w:sz w:val="16"/>
                <w:szCs w:val="16"/>
              </w:rPr>
              <w:t>В выключенном состоянии светильник наблюдается тусклое свечение светильника</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524529" w:rsidRDefault="0001102A" w:rsidP="00524529">
            <w:pPr>
              <w:tabs>
                <w:tab w:val="left" w:pos="360"/>
              </w:tabs>
              <w:suppressAutoHyphens/>
              <w:snapToGrid w:val="0"/>
              <w:spacing w:after="0"/>
              <w:rPr>
                <w:rFonts w:ascii="Arial" w:hAnsi="Arial" w:cs="Arial"/>
                <w:sz w:val="16"/>
                <w:szCs w:val="16"/>
              </w:rPr>
            </w:pPr>
            <w:r w:rsidRPr="00524529">
              <w:rPr>
                <w:rFonts w:ascii="Arial" w:hAnsi="Arial" w:cs="Arial"/>
                <w:sz w:val="16"/>
                <w:szCs w:val="16"/>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524529" w:rsidRDefault="0001102A" w:rsidP="00524529">
            <w:pPr>
              <w:suppressAutoHyphens/>
              <w:snapToGrid w:val="0"/>
              <w:spacing w:after="0" w:line="240" w:lineRule="auto"/>
              <w:rPr>
                <w:rFonts w:ascii="Arial" w:hAnsi="Arial" w:cs="Arial"/>
                <w:sz w:val="16"/>
                <w:szCs w:val="16"/>
              </w:rPr>
            </w:pPr>
            <w:r w:rsidRPr="00524529">
              <w:rPr>
                <w:rFonts w:ascii="Arial" w:hAnsi="Arial" w:cs="Arial"/>
                <w:sz w:val="16"/>
                <w:szCs w:val="16"/>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524529" w:rsidTr="003E289B">
        <w:trPr>
          <w:trHeight w:val="137"/>
          <w:jc w:val="center"/>
        </w:trPr>
        <w:tc>
          <w:tcPr>
            <w:tcW w:w="0" w:type="auto"/>
            <w:vMerge/>
            <w:tcBorders>
              <w:left w:val="single" w:sz="4" w:space="0" w:color="auto"/>
              <w:bottom w:val="single" w:sz="4" w:space="0" w:color="auto"/>
              <w:right w:val="single" w:sz="4" w:space="0" w:color="auto"/>
            </w:tcBorders>
            <w:vAlign w:val="center"/>
          </w:tcPr>
          <w:p w:rsidR="0001102A" w:rsidRPr="00524529" w:rsidRDefault="0001102A" w:rsidP="00524529">
            <w:pPr>
              <w:snapToGrid w:val="0"/>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1102A" w:rsidRPr="00524529" w:rsidRDefault="0001102A" w:rsidP="00524529">
            <w:pPr>
              <w:tabs>
                <w:tab w:val="left" w:pos="360"/>
              </w:tabs>
              <w:suppressAutoHyphens/>
              <w:snapToGrid w:val="0"/>
              <w:spacing w:after="0"/>
              <w:rPr>
                <w:rFonts w:ascii="Arial" w:hAnsi="Arial" w:cs="Arial"/>
                <w:sz w:val="16"/>
                <w:szCs w:val="16"/>
              </w:rPr>
            </w:pPr>
            <w:r w:rsidRPr="00524529">
              <w:rPr>
                <w:rFonts w:ascii="Arial" w:hAnsi="Arial" w:cs="Arial"/>
                <w:sz w:val="16"/>
                <w:szCs w:val="16"/>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524529" w:rsidRDefault="0001102A" w:rsidP="00524529">
            <w:pPr>
              <w:suppressAutoHyphens/>
              <w:snapToGrid w:val="0"/>
              <w:spacing w:after="0" w:line="240" w:lineRule="auto"/>
              <w:rPr>
                <w:rFonts w:ascii="Arial" w:hAnsi="Arial" w:cs="Arial"/>
                <w:sz w:val="16"/>
                <w:szCs w:val="16"/>
              </w:rPr>
            </w:pPr>
            <w:r w:rsidRPr="00524529">
              <w:rPr>
                <w:rFonts w:ascii="Arial" w:hAnsi="Arial" w:cs="Arial"/>
                <w:sz w:val="16"/>
                <w:szCs w:val="16"/>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524529" w:rsidRDefault="00C4703E" w:rsidP="00524529">
      <w:pPr>
        <w:spacing w:after="0"/>
        <w:jc w:val="both"/>
        <w:rPr>
          <w:rFonts w:ascii="Arial" w:hAnsi="Arial" w:cs="Arial"/>
          <w:b/>
          <w:sz w:val="16"/>
          <w:szCs w:val="16"/>
        </w:rPr>
      </w:pPr>
      <w:r w:rsidRPr="00524529">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524529">
        <w:rPr>
          <w:rFonts w:ascii="Arial" w:hAnsi="Arial" w:cs="Arial"/>
          <w:sz w:val="16"/>
          <w:szCs w:val="16"/>
        </w:rPr>
        <w:t>целесообразен (</w:t>
      </w:r>
      <w:r w:rsidRPr="00524529">
        <w:rPr>
          <w:rFonts w:ascii="Arial" w:hAnsi="Arial" w:cs="Arial"/>
          <w:sz w:val="16"/>
          <w:szCs w:val="16"/>
        </w:rPr>
        <w:t>неисправимый дефект). Обратитесь в место продажи светильника.</w:t>
      </w:r>
    </w:p>
    <w:p w:rsidR="007F731F" w:rsidRPr="00524529" w:rsidRDefault="007F731F"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Хранение</w:t>
      </w:r>
    </w:p>
    <w:p w:rsidR="007F731F" w:rsidRPr="00524529" w:rsidRDefault="003E289B" w:rsidP="00524529">
      <w:pPr>
        <w:spacing w:after="0"/>
        <w:jc w:val="both"/>
        <w:rPr>
          <w:rFonts w:ascii="Arial" w:hAnsi="Arial" w:cs="Arial"/>
          <w:sz w:val="16"/>
          <w:szCs w:val="16"/>
        </w:rPr>
      </w:pPr>
      <w:r w:rsidRPr="00524529">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656A46" w:rsidRPr="00524529">
        <w:rPr>
          <w:rFonts w:ascii="Arial" w:hAnsi="Arial" w:cs="Arial"/>
          <w:sz w:val="16"/>
          <w:szCs w:val="16"/>
        </w:rPr>
        <w:t>окружающей среды,</w:t>
      </w:r>
      <w:r w:rsidRPr="00524529">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524529" w:rsidRDefault="007F731F"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Транспортировка</w:t>
      </w:r>
    </w:p>
    <w:p w:rsidR="007F731F" w:rsidRPr="00524529" w:rsidRDefault="007F731F" w:rsidP="00524529">
      <w:pPr>
        <w:spacing w:after="0"/>
        <w:jc w:val="both"/>
        <w:rPr>
          <w:rFonts w:ascii="Arial" w:hAnsi="Arial" w:cs="Arial"/>
          <w:sz w:val="16"/>
          <w:szCs w:val="16"/>
        </w:rPr>
      </w:pPr>
      <w:r w:rsidRPr="0052452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24529" w:rsidRDefault="007F731F"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Утилизация</w:t>
      </w:r>
    </w:p>
    <w:p w:rsidR="009050A8" w:rsidRPr="00524529" w:rsidRDefault="00375D2C" w:rsidP="00524529">
      <w:pPr>
        <w:spacing w:after="0"/>
        <w:rPr>
          <w:rFonts w:ascii="Arial" w:hAnsi="Arial" w:cs="Arial"/>
          <w:sz w:val="16"/>
          <w:szCs w:val="16"/>
        </w:rPr>
      </w:pPr>
      <w:r w:rsidRPr="00524529">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9701E9" w:rsidRPr="00524529" w:rsidRDefault="009701E9"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Сертификация</w:t>
      </w:r>
    </w:p>
    <w:p w:rsidR="009701E9" w:rsidRPr="00524529" w:rsidRDefault="00524529" w:rsidP="00524529">
      <w:pPr>
        <w:spacing w:after="0" w:line="240" w:lineRule="auto"/>
        <w:rPr>
          <w:rFonts w:ascii="Arial" w:hAnsi="Arial" w:cs="Arial"/>
          <w:b/>
          <w:sz w:val="16"/>
          <w:szCs w:val="16"/>
        </w:rPr>
      </w:pPr>
      <w:r w:rsidRPr="00901DF7">
        <w:rPr>
          <w:rFonts w:ascii="Arial" w:hAnsi="Arial" w:cs="Arial"/>
          <w:sz w:val="16"/>
          <w:szCs w:val="16"/>
        </w:rPr>
        <w:lastRenderedPageBreak/>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050A8" w:rsidRPr="00524529" w:rsidRDefault="009050A8"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Информация о производителе</w:t>
      </w:r>
    </w:p>
    <w:p w:rsidR="00524529" w:rsidRPr="0096638E" w:rsidRDefault="00524529" w:rsidP="00F3142C">
      <w:pPr>
        <w:spacing w:after="0"/>
        <w:jc w:val="both"/>
        <w:rPr>
          <w:rFonts w:ascii="Arial" w:hAnsi="Arial" w:cs="Arial"/>
          <w:sz w:val="16"/>
          <w:szCs w:val="16"/>
        </w:rPr>
      </w:pPr>
      <w:r w:rsidRPr="00524529">
        <w:rPr>
          <w:rFonts w:ascii="Arial" w:hAnsi="Arial" w:cs="Arial"/>
          <w:sz w:val="16"/>
          <w:szCs w:val="16"/>
        </w:rPr>
        <w:t>Сделано</w:t>
      </w:r>
      <w:r w:rsidRPr="0096638E">
        <w:rPr>
          <w:rFonts w:ascii="Arial" w:hAnsi="Arial" w:cs="Arial"/>
          <w:sz w:val="16"/>
          <w:szCs w:val="16"/>
        </w:rPr>
        <w:t xml:space="preserve"> </w:t>
      </w:r>
      <w:r w:rsidRPr="00524529">
        <w:rPr>
          <w:rFonts w:ascii="Arial" w:hAnsi="Arial" w:cs="Arial"/>
          <w:sz w:val="16"/>
          <w:szCs w:val="16"/>
        </w:rPr>
        <w:t>в</w:t>
      </w:r>
      <w:r w:rsidRPr="0096638E">
        <w:rPr>
          <w:rFonts w:ascii="Arial" w:hAnsi="Arial" w:cs="Arial"/>
          <w:sz w:val="16"/>
          <w:szCs w:val="16"/>
        </w:rPr>
        <w:t xml:space="preserve"> </w:t>
      </w:r>
      <w:r w:rsidRPr="00524529">
        <w:rPr>
          <w:rFonts w:ascii="Arial" w:hAnsi="Arial" w:cs="Arial"/>
          <w:sz w:val="16"/>
          <w:szCs w:val="16"/>
        </w:rPr>
        <w:t>Китае</w:t>
      </w:r>
      <w:r w:rsidRPr="0096638E">
        <w:rPr>
          <w:rFonts w:ascii="Arial" w:hAnsi="Arial" w:cs="Arial"/>
          <w:sz w:val="16"/>
          <w:szCs w:val="16"/>
        </w:rPr>
        <w:t xml:space="preserve">. </w:t>
      </w:r>
      <w:r w:rsidR="004603F4" w:rsidRPr="004603F4">
        <w:rPr>
          <w:rFonts w:ascii="Arial" w:hAnsi="Arial" w:cs="Arial"/>
          <w:sz w:val="16"/>
          <w:szCs w:val="16"/>
        </w:rPr>
        <w:t>Изготовитель: «NINGBO YUSING LIGHTING CO., LTD» Китай, No.1199, MINGGUANG RD.JIANGSHAN TOWN, NINGBO, CHINA/</w:t>
      </w:r>
      <w:proofErr w:type="spellStart"/>
      <w:r w:rsidR="004603F4" w:rsidRPr="004603F4">
        <w:rPr>
          <w:rFonts w:ascii="Arial" w:hAnsi="Arial" w:cs="Arial"/>
          <w:sz w:val="16"/>
          <w:szCs w:val="16"/>
        </w:rPr>
        <w:t>Нинбо</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Юсинг</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Лайтинг</w:t>
      </w:r>
      <w:proofErr w:type="spellEnd"/>
      <w:r w:rsidR="004603F4" w:rsidRPr="004603F4">
        <w:rPr>
          <w:rFonts w:ascii="Arial" w:hAnsi="Arial" w:cs="Arial"/>
          <w:sz w:val="16"/>
          <w:szCs w:val="16"/>
        </w:rPr>
        <w:t xml:space="preserve">, Ко., № 1199, </w:t>
      </w:r>
      <w:proofErr w:type="spellStart"/>
      <w:r w:rsidR="004603F4" w:rsidRPr="004603F4">
        <w:rPr>
          <w:rFonts w:ascii="Arial" w:hAnsi="Arial" w:cs="Arial"/>
          <w:sz w:val="16"/>
          <w:szCs w:val="16"/>
        </w:rPr>
        <w:t>Минггуан</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Роуд</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Цзяншань</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Таун</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Нинбо</w:t>
      </w:r>
      <w:proofErr w:type="spellEnd"/>
      <w:r w:rsidR="004603F4" w:rsidRPr="004603F4">
        <w:rPr>
          <w:rFonts w:ascii="Arial" w:hAnsi="Arial" w:cs="Arial"/>
          <w:sz w:val="16"/>
          <w:szCs w:val="16"/>
        </w:rPr>
        <w:t>, Китай. Филиалы завода-изготовителя: «</w:t>
      </w:r>
      <w:proofErr w:type="spellStart"/>
      <w:r w:rsidR="004603F4" w:rsidRPr="004603F4">
        <w:rPr>
          <w:rFonts w:ascii="Arial" w:hAnsi="Arial" w:cs="Arial"/>
          <w:sz w:val="16"/>
          <w:szCs w:val="16"/>
        </w:rPr>
        <w:t>Ningbo</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Yusing</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Electronics</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Co</w:t>
      </w:r>
      <w:proofErr w:type="spellEnd"/>
      <w:r w:rsidR="004603F4" w:rsidRPr="004603F4">
        <w:rPr>
          <w:rFonts w:ascii="Arial" w:hAnsi="Arial" w:cs="Arial"/>
          <w:sz w:val="16"/>
          <w:szCs w:val="16"/>
        </w:rPr>
        <w:t xml:space="preserve">., LTD» </w:t>
      </w:r>
      <w:proofErr w:type="spellStart"/>
      <w:r w:rsidR="004603F4" w:rsidRPr="004603F4">
        <w:rPr>
          <w:rFonts w:ascii="Arial" w:hAnsi="Arial" w:cs="Arial"/>
          <w:sz w:val="16"/>
          <w:szCs w:val="16"/>
        </w:rPr>
        <w:t>Civil</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Industrial</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Zone</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Pugen</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Village</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Qiu’ai</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Ningbo</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China</w:t>
      </w:r>
      <w:proofErr w:type="spellEnd"/>
      <w:r w:rsidR="004603F4" w:rsidRPr="004603F4">
        <w:rPr>
          <w:rFonts w:ascii="Arial" w:hAnsi="Arial" w:cs="Arial"/>
          <w:sz w:val="16"/>
          <w:szCs w:val="16"/>
        </w:rPr>
        <w:t xml:space="preserve"> / ООО "</w:t>
      </w:r>
      <w:proofErr w:type="spellStart"/>
      <w:r w:rsidR="004603F4" w:rsidRPr="004603F4">
        <w:rPr>
          <w:rFonts w:ascii="Arial" w:hAnsi="Arial" w:cs="Arial"/>
          <w:sz w:val="16"/>
          <w:szCs w:val="16"/>
        </w:rPr>
        <w:t>Нингбо</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Юсинг</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Электроникс</w:t>
      </w:r>
      <w:proofErr w:type="spellEnd"/>
      <w:r w:rsidR="004603F4" w:rsidRPr="004603F4">
        <w:rPr>
          <w:rFonts w:ascii="Arial" w:hAnsi="Arial" w:cs="Arial"/>
          <w:sz w:val="16"/>
          <w:szCs w:val="16"/>
        </w:rPr>
        <w:t xml:space="preserve"> Компания", зона </w:t>
      </w:r>
      <w:proofErr w:type="spellStart"/>
      <w:r w:rsidR="004603F4" w:rsidRPr="004603F4">
        <w:rPr>
          <w:rFonts w:ascii="Arial" w:hAnsi="Arial" w:cs="Arial"/>
          <w:sz w:val="16"/>
          <w:szCs w:val="16"/>
        </w:rPr>
        <w:t>Цивил</w:t>
      </w:r>
      <w:proofErr w:type="spellEnd"/>
      <w:r w:rsidR="004603F4" w:rsidRPr="004603F4">
        <w:rPr>
          <w:rFonts w:ascii="Arial" w:hAnsi="Arial" w:cs="Arial"/>
          <w:sz w:val="16"/>
          <w:szCs w:val="16"/>
        </w:rPr>
        <w:t xml:space="preserve"> Индастриал, населенный пункт </w:t>
      </w:r>
      <w:proofErr w:type="spellStart"/>
      <w:r w:rsidR="004603F4" w:rsidRPr="004603F4">
        <w:rPr>
          <w:rFonts w:ascii="Arial" w:hAnsi="Arial" w:cs="Arial"/>
          <w:sz w:val="16"/>
          <w:szCs w:val="16"/>
        </w:rPr>
        <w:t>Пуген</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Цюай</w:t>
      </w:r>
      <w:proofErr w:type="spellEnd"/>
      <w:r w:rsidR="004603F4" w:rsidRPr="004603F4">
        <w:rPr>
          <w:rFonts w:ascii="Arial" w:hAnsi="Arial" w:cs="Arial"/>
          <w:sz w:val="16"/>
          <w:szCs w:val="16"/>
        </w:rPr>
        <w:t xml:space="preserve">, г. </w:t>
      </w:r>
      <w:proofErr w:type="spellStart"/>
      <w:r w:rsidR="004603F4" w:rsidRPr="004603F4">
        <w:rPr>
          <w:rFonts w:ascii="Arial" w:hAnsi="Arial" w:cs="Arial"/>
          <w:sz w:val="16"/>
          <w:szCs w:val="16"/>
        </w:rPr>
        <w:t>Нингбо</w:t>
      </w:r>
      <w:proofErr w:type="spellEnd"/>
      <w:r w:rsidR="004603F4" w:rsidRPr="004603F4">
        <w:rPr>
          <w:rFonts w:ascii="Arial" w:hAnsi="Arial" w:cs="Arial"/>
          <w:sz w:val="16"/>
          <w:szCs w:val="16"/>
        </w:rPr>
        <w:t>, Китай; «</w:t>
      </w:r>
      <w:proofErr w:type="spellStart"/>
      <w:r w:rsidR="004603F4" w:rsidRPr="004603F4">
        <w:rPr>
          <w:rFonts w:ascii="Arial" w:hAnsi="Arial" w:cs="Arial"/>
          <w:sz w:val="16"/>
          <w:szCs w:val="16"/>
        </w:rPr>
        <w:t>Zheijiang</w:t>
      </w:r>
      <w:proofErr w:type="spellEnd"/>
      <w:r w:rsidR="004603F4" w:rsidRPr="004603F4">
        <w:rPr>
          <w:rFonts w:ascii="Arial" w:hAnsi="Arial" w:cs="Arial"/>
          <w:sz w:val="16"/>
          <w:szCs w:val="16"/>
        </w:rPr>
        <w:t xml:space="preserve"> MEKA </w:t>
      </w:r>
      <w:proofErr w:type="spellStart"/>
      <w:r w:rsidR="004603F4" w:rsidRPr="004603F4">
        <w:rPr>
          <w:rFonts w:ascii="Arial" w:hAnsi="Arial" w:cs="Arial"/>
          <w:sz w:val="16"/>
          <w:szCs w:val="16"/>
        </w:rPr>
        <w:t>Electric</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Co</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Ltd</w:t>
      </w:r>
      <w:proofErr w:type="spellEnd"/>
      <w:r w:rsidR="004603F4" w:rsidRPr="004603F4">
        <w:rPr>
          <w:rFonts w:ascii="Arial" w:hAnsi="Arial" w:cs="Arial"/>
          <w:sz w:val="16"/>
          <w:szCs w:val="16"/>
        </w:rPr>
        <w:t xml:space="preserve">» No.8 </w:t>
      </w:r>
      <w:proofErr w:type="spellStart"/>
      <w:r w:rsidR="004603F4" w:rsidRPr="004603F4">
        <w:rPr>
          <w:rFonts w:ascii="Arial" w:hAnsi="Arial" w:cs="Arial"/>
          <w:sz w:val="16"/>
          <w:szCs w:val="16"/>
        </w:rPr>
        <w:t>Canghai</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Road</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Lihai</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Town</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Binhai</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New</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City</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Shaoxing</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Zheijiang</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Province</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China</w:t>
      </w:r>
      <w:proofErr w:type="spellEnd"/>
      <w:r w:rsidR="004603F4" w:rsidRPr="004603F4">
        <w:rPr>
          <w:rFonts w:ascii="Arial" w:hAnsi="Arial" w:cs="Arial"/>
          <w:sz w:val="16"/>
          <w:szCs w:val="16"/>
        </w:rPr>
        <w:t>/«</w:t>
      </w:r>
      <w:proofErr w:type="spellStart"/>
      <w:r w:rsidR="004603F4" w:rsidRPr="004603F4">
        <w:rPr>
          <w:rFonts w:ascii="Arial" w:hAnsi="Arial" w:cs="Arial"/>
          <w:sz w:val="16"/>
          <w:szCs w:val="16"/>
        </w:rPr>
        <w:t>Чжецзян</w:t>
      </w:r>
      <w:proofErr w:type="spellEnd"/>
      <w:r w:rsidR="004603F4" w:rsidRPr="004603F4">
        <w:rPr>
          <w:rFonts w:ascii="Arial" w:hAnsi="Arial" w:cs="Arial"/>
          <w:sz w:val="16"/>
          <w:szCs w:val="16"/>
        </w:rPr>
        <w:t xml:space="preserve"> МЕКА Электрик Ко., Лтд» №8 </w:t>
      </w:r>
      <w:proofErr w:type="spellStart"/>
      <w:r w:rsidR="004603F4" w:rsidRPr="004603F4">
        <w:rPr>
          <w:rFonts w:ascii="Arial" w:hAnsi="Arial" w:cs="Arial"/>
          <w:sz w:val="16"/>
          <w:szCs w:val="16"/>
        </w:rPr>
        <w:t>Цанхай</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Роад</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Лихай</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Таун</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Бинхай</w:t>
      </w:r>
      <w:proofErr w:type="spellEnd"/>
      <w:r w:rsidR="004603F4" w:rsidRPr="004603F4">
        <w:rPr>
          <w:rFonts w:ascii="Arial" w:hAnsi="Arial" w:cs="Arial"/>
          <w:sz w:val="16"/>
          <w:szCs w:val="16"/>
        </w:rPr>
        <w:t xml:space="preserve"> Нью Сити, </w:t>
      </w:r>
      <w:proofErr w:type="spellStart"/>
      <w:r w:rsidR="004603F4" w:rsidRPr="004603F4">
        <w:rPr>
          <w:rFonts w:ascii="Arial" w:hAnsi="Arial" w:cs="Arial"/>
          <w:sz w:val="16"/>
          <w:szCs w:val="16"/>
        </w:rPr>
        <w:t>Шаосин</w:t>
      </w:r>
      <w:proofErr w:type="spellEnd"/>
      <w:r w:rsidR="004603F4" w:rsidRPr="004603F4">
        <w:rPr>
          <w:rFonts w:ascii="Arial" w:hAnsi="Arial" w:cs="Arial"/>
          <w:sz w:val="16"/>
          <w:szCs w:val="16"/>
        </w:rPr>
        <w:t xml:space="preserve">, провинция </w:t>
      </w:r>
      <w:proofErr w:type="spellStart"/>
      <w:r w:rsidR="004603F4" w:rsidRPr="004603F4">
        <w:rPr>
          <w:rFonts w:ascii="Arial" w:hAnsi="Arial" w:cs="Arial"/>
          <w:sz w:val="16"/>
          <w:szCs w:val="16"/>
        </w:rPr>
        <w:t>Чжецзян</w:t>
      </w:r>
      <w:proofErr w:type="spellEnd"/>
      <w:r w:rsidR="004603F4" w:rsidRPr="004603F4">
        <w:rPr>
          <w:rFonts w:ascii="Arial" w:hAnsi="Arial" w:cs="Arial"/>
          <w:sz w:val="16"/>
          <w:szCs w:val="16"/>
        </w:rPr>
        <w:t>, Китай; "</w:t>
      </w:r>
      <w:proofErr w:type="spellStart"/>
      <w:r w:rsidR="004603F4" w:rsidRPr="004603F4">
        <w:rPr>
          <w:rFonts w:ascii="Arial" w:hAnsi="Arial" w:cs="Arial"/>
          <w:sz w:val="16"/>
          <w:szCs w:val="16"/>
        </w:rPr>
        <w:t>Hangzhou</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Junction</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Imp.and</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Exp</w:t>
      </w:r>
      <w:proofErr w:type="spellEnd"/>
      <w:r w:rsidR="004603F4" w:rsidRPr="004603F4">
        <w:rPr>
          <w:rFonts w:ascii="Arial" w:hAnsi="Arial" w:cs="Arial"/>
          <w:sz w:val="16"/>
          <w:szCs w:val="16"/>
        </w:rPr>
        <w:t xml:space="preserve">. </w:t>
      </w:r>
      <w:proofErr w:type="spellStart"/>
      <w:r w:rsidR="004603F4" w:rsidRPr="004603F4">
        <w:rPr>
          <w:rFonts w:ascii="Arial" w:hAnsi="Arial" w:cs="Arial"/>
          <w:sz w:val="16"/>
          <w:szCs w:val="16"/>
        </w:rPr>
        <w:t>Co</w:t>
      </w:r>
      <w:proofErr w:type="spellEnd"/>
      <w:r w:rsidR="004603F4" w:rsidRPr="004603F4">
        <w:rPr>
          <w:rFonts w:ascii="Arial" w:hAnsi="Arial" w:cs="Arial"/>
          <w:sz w:val="16"/>
          <w:szCs w:val="16"/>
        </w:rPr>
        <w:t>.,LTD." Адрес</w:t>
      </w:r>
      <w:r w:rsidR="004603F4" w:rsidRPr="004603F4">
        <w:rPr>
          <w:rFonts w:ascii="Arial" w:hAnsi="Arial" w:cs="Arial"/>
          <w:sz w:val="16"/>
          <w:szCs w:val="16"/>
          <w:lang w:val="en-US"/>
        </w:rPr>
        <w:t>: No.95 Binwen Road,Binjiang District, Hangzhou, China/</w:t>
      </w:r>
      <w:r w:rsidR="004603F4" w:rsidRPr="004603F4">
        <w:rPr>
          <w:rFonts w:ascii="Arial" w:hAnsi="Arial" w:cs="Arial"/>
          <w:sz w:val="16"/>
          <w:szCs w:val="16"/>
        </w:rPr>
        <w:t>ООО</w:t>
      </w:r>
      <w:r w:rsidR="004603F4" w:rsidRPr="004603F4">
        <w:rPr>
          <w:rFonts w:ascii="Arial" w:hAnsi="Arial" w:cs="Arial"/>
          <w:sz w:val="16"/>
          <w:szCs w:val="16"/>
          <w:lang w:val="en-US"/>
        </w:rPr>
        <w:t xml:space="preserve"> "</w:t>
      </w:r>
      <w:r w:rsidR="004603F4" w:rsidRPr="004603F4">
        <w:rPr>
          <w:rFonts w:ascii="Arial" w:hAnsi="Arial" w:cs="Arial"/>
          <w:sz w:val="16"/>
          <w:szCs w:val="16"/>
        </w:rPr>
        <w:t>Ханчжоу</w:t>
      </w:r>
      <w:r w:rsidR="004603F4" w:rsidRPr="004603F4">
        <w:rPr>
          <w:rFonts w:ascii="Arial" w:hAnsi="Arial" w:cs="Arial"/>
          <w:sz w:val="16"/>
          <w:szCs w:val="16"/>
          <w:lang w:val="en-US"/>
        </w:rPr>
        <w:t xml:space="preserve"> </w:t>
      </w:r>
      <w:proofErr w:type="spellStart"/>
      <w:r w:rsidR="004603F4" w:rsidRPr="004603F4">
        <w:rPr>
          <w:rFonts w:ascii="Arial" w:hAnsi="Arial" w:cs="Arial"/>
          <w:sz w:val="16"/>
          <w:szCs w:val="16"/>
        </w:rPr>
        <w:t>Джанкшин</w:t>
      </w:r>
      <w:proofErr w:type="spellEnd"/>
      <w:r w:rsidR="004603F4" w:rsidRPr="004603F4">
        <w:rPr>
          <w:rFonts w:ascii="Arial" w:hAnsi="Arial" w:cs="Arial"/>
          <w:sz w:val="16"/>
          <w:szCs w:val="16"/>
          <w:lang w:val="en-US"/>
        </w:rPr>
        <w:t xml:space="preserve"> </w:t>
      </w:r>
      <w:proofErr w:type="spellStart"/>
      <w:r w:rsidR="004603F4" w:rsidRPr="004603F4">
        <w:rPr>
          <w:rFonts w:ascii="Arial" w:hAnsi="Arial" w:cs="Arial"/>
          <w:sz w:val="16"/>
          <w:szCs w:val="16"/>
        </w:rPr>
        <w:t>Имп</w:t>
      </w:r>
      <w:proofErr w:type="spellEnd"/>
      <w:r w:rsidR="004603F4" w:rsidRPr="004603F4">
        <w:rPr>
          <w:rFonts w:ascii="Arial" w:hAnsi="Arial" w:cs="Arial"/>
          <w:sz w:val="16"/>
          <w:szCs w:val="16"/>
          <w:lang w:val="en-US"/>
        </w:rPr>
        <w:t xml:space="preserve">. </w:t>
      </w:r>
      <w:r w:rsidR="004603F4" w:rsidRPr="004603F4">
        <w:rPr>
          <w:rFonts w:ascii="Arial" w:hAnsi="Arial" w:cs="Arial"/>
          <w:sz w:val="16"/>
          <w:szCs w:val="16"/>
        </w:rPr>
        <w:t>Энд</w:t>
      </w:r>
      <w:r w:rsidR="004603F4" w:rsidRPr="004603F4">
        <w:rPr>
          <w:rFonts w:ascii="Arial" w:hAnsi="Arial" w:cs="Arial"/>
          <w:sz w:val="16"/>
          <w:szCs w:val="16"/>
          <w:lang w:val="en-US"/>
        </w:rPr>
        <w:t xml:space="preserve">. </w:t>
      </w:r>
      <w:proofErr w:type="spellStart"/>
      <w:r w:rsidR="004603F4" w:rsidRPr="004603F4">
        <w:rPr>
          <w:rFonts w:ascii="Arial" w:hAnsi="Arial" w:cs="Arial"/>
          <w:sz w:val="16"/>
          <w:szCs w:val="16"/>
        </w:rPr>
        <w:t>Эксп</w:t>
      </w:r>
      <w:proofErr w:type="spellEnd"/>
      <w:r w:rsidR="004603F4" w:rsidRPr="004603F4">
        <w:rPr>
          <w:rFonts w:ascii="Arial" w:hAnsi="Arial" w:cs="Arial"/>
          <w:sz w:val="16"/>
          <w:szCs w:val="16"/>
        </w:rPr>
        <w:t xml:space="preserve">. Компания". Адрес; №95 </w:t>
      </w:r>
      <w:proofErr w:type="spellStart"/>
      <w:r w:rsidR="004603F4" w:rsidRPr="004603F4">
        <w:rPr>
          <w:rFonts w:ascii="Arial" w:hAnsi="Arial" w:cs="Arial"/>
          <w:sz w:val="16"/>
          <w:szCs w:val="16"/>
        </w:rPr>
        <w:t>Бинвин</w:t>
      </w:r>
      <w:proofErr w:type="spellEnd"/>
      <w:r w:rsidR="004603F4" w:rsidRPr="004603F4">
        <w:rPr>
          <w:rFonts w:ascii="Arial" w:hAnsi="Arial" w:cs="Arial"/>
          <w:sz w:val="16"/>
          <w:szCs w:val="16"/>
        </w:rPr>
        <w:t xml:space="preserve"> шоссе, район </w:t>
      </w:r>
      <w:proofErr w:type="spellStart"/>
      <w:r w:rsidR="004603F4" w:rsidRPr="004603F4">
        <w:rPr>
          <w:rFonts w:ascii="Arial" w:hAnsi="Arial" w:cs="Arial"/>
          <w:sz w:val="16"/>
          <w:szCs w:val="16"/>
        </w:rPr>
        <w:t>Бинзянь</w:t>
      </w:r>
      <w:proofErr w:type="spellEnd"/>
      <w:r w:rsidR="004603F4" w:rsidRPr="004603F4">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bookmarkStart w:id="0" w:name="_GoBack"/>
      <w:bookmarkEnd w:id="0"/>
    </w:p>
    <w:p w:rsidR="009050A8" w:rsidRPr="00524529" w:rsidRDefault="00524529" w:rsidP="00524529">
      <w:pPr>
        <w:spacing w:after="0"/>
        <w:rPr>
          <w:rFonts w:ascii="Arial" w:hAnsi="Arial" w:cs="Arial"/>
          <w:sz w:val="16"/>
          <w:szCs w:val="16"/>
        </w:rPr>
      </w:pPr>
      <w:r w:rsidRPr="00524529">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55F3B" w:rsidRPr="00524529" w:rsidRDefault="009050A8" w:rsidP="00524529">
      <w:pPr>
        <w:pStyle w:val="a3"/>
        <w:numPr>
          <w:ilvl w:val="0"/>
          <w:numId w:val="1"/>
        </w:numPr>
        <w:spacing w:after="0"/>
        <w:jc w:val="both"/>
        <w:rPr>
          <w:rFonts w:ascii="Arial" w:hAnsi="Arial" w:cs="Arial"/>
          <w:b/>
          <w:sz w:val="16"/>
          <w:szCs w:val="16"/>
        </w:rPr>
      </w:pPr>
      <w:r w:rsidRPr="00524529">
        <w:rPr>
          <w:rFonts w:ascii="Arial" w:hAnsi="Arial" w:cs="Arial"/>
          <w:b/>
          <w:sz w:val="16"/>
          <w:szCs w:val="16"/>
        </w:rPr>
        <w:t>Гарантийные обязательства</w:t>
      </w:r>
    </w:p>
    <w:p w:rsidR="00F86C29" w:rsidRPr="00524529" w:rsidRDefault="00F86C29" w:rsidP="00524529">
      <w:pPr>
        <w:numPr>
          <w:ilvl w:val="0"/>
          <w:numId w:val="24"/>
        </w:numPr>
        <w:spacing w:after="0" w:line="23" w:lineRule="atLeast"/>
        <w:jc w:val="both"/>
        <w:rPr>
          <w:rFonts w:ascii="Arial" w:hAnsi="Arial" w:cs="Arial"/>
          <w:sz w:val="16"/>
          <w:szCs w:val="16"/>
        </w:rPr>
      </w:pPr>
      <w:r w:rsidRPr="00524529">
        <w:rPr>
          <w:rFonts w:ascii="Arial" w:hAnsi="Arial" w:cs="Arial"/>
          <w:sz w:val="16"/>
          <w:szCs w:val="16"/>
        </w:rPr>
        <w:t>Гарантийный срок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F86C29" w:rsidRPr="00524529" w:rsidRDefault="00F86C29" w:rsidP="00524529">
      <w:pPr>
        <w:numPr>
          <w:ilvl w:val="0"/>
          <w:numId w:val="24"/>
        </w:numPr>
        <w:spacing w:after="0" w:line="23" w:lineRule="atLeast"/>
        <w:jc w:val="both"/>
        <w:rPr>
          <w:rFonts w:ascii="Arial" w:hAnsi="Arial" w:cs="Arial"/>
          <w:sz w:val="16"/>
          <w:szCs w:val="16"/>
        </w:rPr>
      </w:pPr>
      <w:r w:rsidRPr="0052452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86C29" w:rsidRPr="00524529" w:rsidRDefault="00F86C29" w:rsidP="00524529">
      <w:pPr>
        <w:numPr>
          <w:ilvl w:val="0"/>
          <w:numId w:val="24"/>
        </w:numPr>
        <w:spacing w:after="0" w:line="23" w:lineRule="atLeast"/>
        <w:jc w:val="both"/>
        <w:rPr>
          <w:rFonts w:ascii="Arial" w:hAnsi="Arial" w:cs="Arial"/>
          <w:sz w:val="16"/>
          <w:szCs w:val="16"/>
        </w:rPr>
      </w:pPr>
      <w:r w:rsidRPr="0052452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86C29" w:rsidRPr="00524529" w:rsidRDefault="00F86C29" w:rsidP="00524529">
      <w:pPr>
        <w:numPr>
          <w:ilvl w:val="0"/>
          <w:numId w:val="24"/>
        </w:numPr>
        <w:spacing w:after="0" w:line="23" w:lineRule="atLeast"/>
        <w:jc w:val="both"/>
        <w:rPr>
          <w:rFonts w:ascii="Arial" w:hAnsi="Arial" w:cs="Arial"/>
          <w:sz w:val="16"/>
          <w:szCs w:val="16"/>
        </w:rPr>
      </w:pPr>
      <w:r w:rsidRPr="00524529">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524529">
        <w:rPr>
          <w:rFonts w:ascii="Arial" w:hAnsi="Arial" w:cs="Arial"/>
          <w:sz w:val="16"/>
          <w:szCs w:val="16"/>
        </w:rPr>
        <w:t>стикерованием</w:t>
      </w:r>
      <w:proofErr w:type="spellEnd"/>
      <w:r w:rsidRPr="00524529">
        <w:rPr>
          <w:rFonts w:ascii="Arial" w:hAnsi="Arial" w:cs="Arial"/>
          <w:sz w:val="16"/>
          <w:szCs w:val="16"/>
        </w:rPr>
        <w:t>. </w:t>
      </w:r>
    </w:p>
    <w:p w:rsidR="00F86C29" w:rsidRPr="00524529" w:rsidRDefault="00F86C29" w:rsidP="00524529">
      <w:pPr>
        <w:numPr>
          <w:ilvl w:val="0"/>
          <w:numId w:val="24"/>
        </w:numPr>
        <w:spacing w:after="0" w:line="23" w:lineRule="atLeast"/>
        <w:jc w:val="both"/>
        <w:rPr>
          <w:rFonts w:ascii="Arial" w:hAnsi="Arial" w:cs="Arial"/>
          <w:sz w:val="16"/>
          <w:szCs w:val="16"/>
        </w:rPr>
      </w:pPr>
      <w:r w:rsidRPr="0052452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86C29" w:rsidRDefault="00F86C29" w:rsidP="00524529">
      <w:pPr>
        <w:pStyle w:val="a3"/>
        <w:numPr>
          <w:ilvl w:val="0"/>
          <w:numId w:val="24"/>
        </w:numPr>
        <w:spacing w:after="0" w:line="240" w:lineRule="auto"/>
        <w:rPr>
          <w:rFonts w:ascii="Arial" w:hAnsi="Arial" w:cs="Arial"/>
          <w:sz w:val="16"/>
          <w:szCs w:val="16"/>
        </w:rPr>
      </w:pPr>
      <w:r w:rsidRPr="0052452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24529" w:rsidRPr="00524529" w:rsidRDefault="00524529" w:rsidP="00524529">
      <w:pPr>
        <w:pStyle w:val="a3"/>
        <w:numPr>
          <w:ilvl w:val="0"/>
          <w:numId w:val="24"/>
        </w:numPr>
        <w:spacing w:after="0" w:line="240" w:lineRule="auto"/>
        <w:rPr>
          <w:rFonts w:ascii="Arial" w:hAnsi="Arial" w:cs="Arial"/>
          <w:sz w:val="16"/>
          <w:szCs w:val="16"/>
        </w:rPr>
      </w:pPr>
      <w:r w:rsidRPr="00E92E98">
        <w:rPr>
          <w:rFonts w:ascii="Arial" w:hAnsi="Arial" w:cs="Arial"/>
          <w:sz w:val="16"/>
          <w:szCs w:val="16"/>
        </w:rPr>
        <w:t>Срок службы изделия 5 лет.</w:t>
      </w:r>
    </w:p>
    <w:p w:rsidR="004B3ED3" w:rsidRPr="00524529" w:rsidRDefault="004B3ED3" w:rsidP="00524529">
      <w:pPr>
        <w:pStyle w:val="a3"/>
        <w:spacing w:after="0" w:line="240" w:lineRule="auto"/>
        <w:ind w:left="1440"/>
        <w:jc w:val="center"/>
        <w:rPr>
          <w:rFonts w:ascii="Arial" w:hAnsi="Arial" w:cs="Arial"/>
          <w:sz w:val="16"/>
          <w:szCs w:val="16"/>
        </w:rPr>
      </w:pPr>
      <w:r w:rsidRPr="00524529">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524529">
        <w:rPr>
          <w:rFonts w:ascii="Arial" w:hAnsi="Arial" w:cs="Arial"/>
          <w:noProof/>
          <w:sz w:val="16"/>
          <w:szCs w:val="16"/>
        </w:rPr>
        <w:drawing>
          <wp:inline distT="0" distB="0" distL="0" distR="0">
            <wp:extent cx="254000" cy="254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524529">
        <w:rPr>
          <w:rFonts w:ascii="Arial" w:hAnsi="Arial" w:cs="Arial"/>
          <w:noProof/>
          <w:sz w:val="16"/>
          <w:szCs w:val="16"/>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r w:rsidR="00121D43" w:rsidRPr="00524529">
        <w:rPr>
          <w:rFonts w:ascii="Arial" w:hAnsi="Arial" w:cs="Arial"/>
          <w:noProof/>
          <w:sz w:val="16"/>
          <w:szCs w:val="16"/>
        </w:rPr>
        <w:drawing>
          <wp:inline distT="0" distB="0" distL="0" distR="0" wp14:anchorId="7ACE4063" wp14:editId="558900D0">
            <wp:extent cx="260350" cy="260350"/>
            <wp:effectExtent l="0" t="0" r="6350" b="635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60330" cy="260330"/>
                    </a:xfrm>
                    <a:prstGeom prst="rect">
                      <a:avLst/>
                    </a:prstGeom>
                    <a:noFill/>
                    <a:ln w="9525">
                      <a:noFill/>
                      <a:miter lim="800000"/>
                      <a:headEnd/>
                      <a:tailEnd/>
                    </a:ln>
                  </pic:spPr>
                </pic:pic>
              </a:graphicData>
            </a:graphic>
          </wp:inline>
        </w:drawing>
      </w:r>
    </w:p>
    <w:p w:rsidR="004B3ED3" w:rsidRPr="00524529" w:rsidRDefault="004B3ED3" w:rsidP="00524529">
      <w:pPr>
        <w:pStyle w:val="a3"/>
        <w:spacing w:after="0" w:line="240" w:lineRule="auto"/>
        <w:ind w:left="714"/>
        <w:rPr>
          <w:rFonts w:ascii="Arial" w:hAnsi="Arial" w:cs="Arial"/>
          <w:sz w:val="16"/>
          <w:szCs w:val="16"/>
        </w:rPr>
      </w:pPr>
    </w:p>
    <w:sectPr w:rsidR="004B3ED3" w:rsidRPr="00524529"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706EC6"/>
    <w:multiLevelType w:val="multilevel"/>
    <w:tmpl w:val="1D582426"/>
    <w:lvl w:ilvl="0">
      <w:start w:val="1"/>
      <w:numFmt w:val="decimal"/>
      <w:lvlText w:val="%1."/>
      <w:lvlJc w:val="left"/>
      <w:pPr>
        <w:ind w:left="360" w:hanging="360"/>
      </w:pPr>
      <w:rPr>
        <w:rFonts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1"/>
  </w:num>
  <w:num w:numId="3">
    <w:abstractNumId w:val="15"/>
  </w:num>
  <w:num w:numId="4">
    <w:abstractNumId w:val="16"/>
  </w:num>
  <w:num w:numId="5">
    <w:abstractNumId w:val="4"/>
  </w:num>
  <w:num w:numId="6">
    <w:abstractNumId w:val="14"/>
  </w:num>
  <w:num w:numId="7">
    <w:abstractNumId w:val="13"/>
  </w:num>
  <w:num w:numId="8">
    <w:abstractNumId w:val="18"/>
  </w:num>
  <w:num w:numId="9">
    <w:abstractNumId w:val="10"/>
  </w:num>
  <w:num w:numId="10">
    <w:abstractNumId w:val="5"/>
  </w:num>
  <w:num w:numId="11">
    <w:abstractNumId w:val="7"/>
  </w:num>
  <w:num w:numId="12">
    <w:abstractNumId w:val="8"/>
  </w:num>
  <w:num w:numId="13">
    <w:abstractNumId w:val="11"/>
  </w:num>
  <w:num w:numId="14">
    <w:abstractNumId w:val="0"/>
  </w:num>
  <w:num w:numId="15">
    <w:abstractNumId w:val="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2"/>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8192D"/>
    <w:rsid w:val="00090754"/>
    <w:rsid w:val="0009096C"/>
    <w:rsid w:val="000F48C1"/>
    <w:rsid w:val="00107A44"/>
    <w:rsid w:val="00121D43"/>
    <w:rsid w:val="00140004"/>
    <w:rsid w:val="00155F3B"/>
    <w:rsid w:val="00191657"/>
    <w:rsid w:val="001A2A4E"/>
    <w:rsid w:val="001C32DB"/>
    <w:rsid w:val="001F1393"/>
    <w:rsid w:val="001F76D7"/>
    <w:rsid w:val="0020241A"/>
    <w:rsid w:val="00216E94"/>
    <w:rsid w:val="002225E6"/>
    <w:rsid w:val="00234822"/>
    <w:rsid w:val="002411AD"/>
    <w:rsid w:val="00263072"/>
    <w:rsid w:val="002D2B45"/>
    <w:rsid w:val="002E2E28"/>
    <w:rsid w:val="00307DD6"/>
    <w:rsid w:val="00323433"/>
    <w:rsid w:val="0033062C"/>
    <w:rsid w:val="00375D2C"/>
    <w:rsid w:val="003912DC"/>
    <w:rsid w:val="00397F90"/>
    <w:rsid w:val="003E289B"/>
    <w:rsid w:val="00410980"/>
    <w:rsid w:val="004603F4"/>
    <w:rsid w:val="00484A06"/>
    <w:rsid w:val="00490F2C"/>
    <w:rsid w:val="004A44EE"/>
    <w:rsid w:val="004B3ED3"/>
    <w:rsid w:val="004D1EE3"/>
    <w:rsid w:val="00513F86"/>
    <w:rsid w:val="00524529"/>
    <w:rsid w:val="005353B1"/>
    <w:rsid w:val="00565C5A"/>
    <w:rsid w:val="00571955"/>
    <w:rsid w:val="005F0643"/>
    <w:rsid w:val="0060421B"/>
    <w:rsid w:val="00610A42"/>
    <w:rsid w:val="00635BB3"/>
    <w:rsid w:val="00643FD9"/>
    <w:rsid w:val="00656A46"/>
    <w:rsid w:val="006941C2"/>
    <w:rsid w:val="006C51EE"/>
    <w:rsid w:val="006F6421"/>
    <w:rsid w:val="006F73E9"/>
    <w:rsid w:val="00712D93"/>
    <w:rsid w:val="007526A7"/>
    <w:rsid w:val="00760C7E"/>
    <w:rsid w:val="00764D4F"/>
    <w:rsid w:val="007C3CE3"/>
    <w:rsid w:val="007F731F"/>
    <w:rsid w:val="008F15A6"/>
    <w:rsid w:val="009050A8"/>
    <w:rsid w:val="0091152E"/>
    <w:rsid w:val="009136D7"/>
    <w:rsid w:val="0096339B"/>
    <w:rsid w:val="0096638E"/>
    <w:rsid w:val="009701E9"/>
    <w:rsid w:val="00984E70"/>
    <w:rsid w:val="009A13E3"/>
    <w:rsid w:val="009B7B89"/>
    <w:rsid w:val="009D5ACF"/>
    <w:rsid w:val="00A64854"/>
    <w:rsid w:val="00A93383"/>
    <w:rsid w:val="00AB7FBC"/>
    <w:rsid w:val="00AC3560"/>
    <w:rsid w:val="00B15B18"/>
    <w:rsid w:val="00B24055"/>
    <w:rsid w:val="00B50A28"/>
    <w:rsid w:val="00BA79E5"/>
    <w:rsid w:val="00BB292C"/>
    <w:rsid w:val="00C11BCB"/>
    <w:rsid w:val="00C41131"/>
    <w:rsid w:val="00C4703E"/>
    <w:rsid w:val="00C72CA5"/>
    <w:rsid w:val="00D52FD2"/>
    <w:rsid w:val="00D83AE5"/>
    <w:rsid w:val="00D92CC9"/>
    <w:rsid w:val="00DF0B80"/>
    <w:rsid w:val="00E2366B"/>
    <w:rsid w:val="00E3539B"/>
    <w:rsid w:val="00E358C5"/>
    <w:rsid w:val="00E70908"/>
    <w:rsid w:val="00E95318"/>
    <w:rsid w:val="00ED52B4"/>
    <w:rsid w:val="00F3142C"/>
    <w:rsid w:val="00F50947"/>
    <w:rsid w:val="00F6515E"/>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12</cp:revision>
  <dcterms:created xsi:type="dcterms:W3CDTF">2019-09-02T05:36:00Z</dcterms:created>
  <dcterms:modified xsi:type="dcterms:W3CDTF">2023-06-14T10:00:00Z</dcterms:modified>
</cp:coreProperties>
</file>