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СВЕТИЛЬНИКИ ОБЩЕГО НАЗНАЧЕНИЯ</w:t>
      </w:r>
      <w:r w:rsidR="000E4AE1" w:rsidRPr="000E4AE1">
        <w:rPr>
          <w:rFonts w:ascii="Arial" w:hAnsi="Arial" w:cs="Arial"/>
          <w:b/>
          <w:caps/>
          <w:sz w:val="16"/>
          <w:szCs w:val="16"/>
        </w:rPr>
        <w:t xml:space="preserve"> </w:t>
      </w:r>
      <w:r w:rsidR="000E4AE1">
        <w:rPr>
          <w:rFonts w:ascii="Arial" w:hAnsi="Arial" w:cs="Arial"/>
          <w:b/>
          <w:caps/>
          <w:sz w:val="16"/>
          <w:szCs w:val="16"/>
        </w:rPr>
        <w:t>встраиваемые</w:t>
      </w:r>
      <w:r w:rsidRPr="00E14567">
        <w:rPr>
          <w:rFonts w:ascii="Arial" w:hAnsi="Arial" w:cs="Arial"/>
          <w:b/>
          <w:caps/>
          <w:sz w:val="16"/>
          <w:szCs w:val="16"/>
        </w:rPr>
        <w:t xml:space="preserve"> СВЕТОДИОДНЫЕ ТМ «FERON» СЕРИИ: AL</w:t>
      </w:r>
      <w:bookmarkStart w:id="0" w:name="_GoBack"/>
      <w:bookmarkEnd w:id="0"/>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540501">
        <w:rPr>
          <w:rFonts w:ascii="Arial" w:hAnsi="Arial" w:cs="Arial"/>
          <w:b/>
          <w:caps/>
          <w:sz w:val="16"/>
          <w:szCs w:val="16"/>
        </w:rPr>
        <w:t>211</w:t>
      </w:r>
      <w:r w:rsidR="005E308B">
        <w:rPr>
          <w:rFonts w:ascii="Arial" w:hAnsi="Arial" w:cs="Arial"/>
          <w:b/>
          <w:caps/>
          <w:sz w:val="16"/>
          <w:szCs w:val="16"/>
        </w:rPr>
        <w:t>8</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Pr="00540501">
        <w:rPr>
          <w:rFonts w:ascii="Arial" w:hAnsi="Arial" w:cs="Arial"/>
          <w:sz w:val="16"/>
          <w:szCs w:val="16"/>
        </w:rPr>
        <w:t>211</w:t>
      </w:r>
      <w:r w:rsidR="00EE5F6E" w:rsidRPr="00EE5F6E">
        <w:rPr>
          <w:rFonts w:ascii="Arial" w:hAnsi="Arial" w:cs="Arial"/>
          <w:sz w:val="16"/>
          <w:szCs w:val="16"/>
        </w:rPr>
        <w:t>8</w:t>
      </w:r>
      <w:r w:rsidRPr="00540501">
        <w:rPr>
          <w:rFonts w:ascii="Arial" w:hAnsi="Arial" w:cs="Arial"/>
          <w:sz w:val="16"/>
          <w:szCs w:val="16"/>
        </w:rPr>
        <w:t xml:space="preserve">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xml:space="preserve">» - </w:t>
      </w:r>
      <w:r w:rsidR="005E308B">
        <w:rPr>
          <w:rFonts w:ascii="Arial" w:hAnsi="Arial" w:cs="Arial"/>
          <w:sz w:val="16"/>
          <w:szCs w:val="16"/>
        </w:rPr>
        <w:t>стационарные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стандартные </w:t>
      </w:r>
      <w:r w:rsidR="00E3539B" w:rsidRPr="00540501">
        <w:rPr>
          <w:rFonts w:ascii="Arial" w:hAnsi="Arial" w:cs="Arial"/>
          <w:sz w:val="16"/>
          <w:szCs w:val="16"/>
        </w:rPr>
        <w:t>светильники</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для установки </w:t>
      </w:r>
      <w:r w:rsidR="00F6152B" w:rsidRPr="00540501">
        <w:rPr>
          <w:rFonts w:ascii="Arial" w:hAnsi="Arial" w:cs="Arial"/>
          <w:sz w:val="16"/>
          <w:szCs w:val="16"/>
        </w:rPr>
        <w:t>в подвесной потолок типа Армстр</w:t>
      </w:r>
      <w:r w:rsidR="00E3539B" w:rsidRPr="00540501">
        <w:rPr>
          <w:rFonts w:ascii="Arial" w:hAnsi="Arial" w:cs="Arial"/>
          <w:sz w:val="16"/>
          <w:szCs w:val="16"/>
        </w:rPr>
        <w:t>онг.</w:t>
      </w:r>
    </w:p>
    <w:p w:rsidR="005E308B"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Есть отверстия в корпусе светильников</w:t>
      </w:r>
      <w:r w:rsidR="00BE1143" w:rsidRPr="00540501">
        <w:rPr>
          <w:rFonts w:ascii="Arial" w:hAnsi="Arial" w:cs="Arial"/>
          <w:sz w:val="16"/>
          <w:szCs w:val="16"/>
        </w:rPr>
        <w:t xml:space="preserve"> для накладного </w:t>
      </w:r>
      <w:r w:rsidR="00EA3F6B" w:rsidRPr="00540501">
        <w:rPr>
          <w:rFonts w:ascii="Arial" w:hAnsi="Arial" w:cs="Arial"/>
          <w:sz w:val="16"/>
          <w:szCs w:val="16"/>
        </w:rPr>
        <w:t xml:space="preserve">и подвесного </w:t>
      </w:r>
      <w:r w:rsidR="00BE1143" w:rsidRPr="00540501">
        <w:rPr>
          <w:rFonts w:ascii="Arial" w:hAnsi="Arial" w:cs="Arial"/>
          <w:sz w:val="16"/>
          <w:szCs w:val="16"/>
        </w:rPr>
        <w:t xml:space="preserve">монтажа </w:t>
      </w:r>
      <w:r w:rsidRPr="00540501">
        <w:rPr>
          <w:rFonts w:ascii="Arial" w:hAnsi="Arial" w:cs="Arial"/>
          <w:sz w:val="16"/>
          <w:szCs w:val="16"/>
        </w:rPr>
        <w:t>(комплект крепежей в комплект не входит)</w:t>
      </w:r>
      <w:r w:rsidR="00BE1143" w:rsidRPr="00540501">
        <w:rPr>
          <w:rFonts w:ascii="Arial" w:hAnsi="Arial" w:cs="Arial"/>
          <w:sz w:val="16"/>
          <w:szCs w:val="16"/>
        </w:rPr>
        <w:t>.</w:t>
      </w:r>
    </w:p>
    <w:p w:rsidR="005E308B" w:rsidRDefault="005E308B" w:rsidP="00540501">
      <w:pPr>
        <w:pStyle w:val="a3"/>
        <w:numPr>
          <w:ilvl w:val="0"/>
          <w:numId w:val="6"/>
        </w:numPr>
        <w:spacing w:after="0"/>
        <w:jc w:val="both"/>
        <w:rPr>
          <w:rFonts w:ascii="Arial" w:hAnsi="Arial" w:cs="Arial"/>
          <w:sz w:val="16"/>
          <w:szCs w:val="16"/>
        </w:rPr>
      </w:pPr>
      <w:r w:rsidRPr="00602443">
        <w:rPr>
          <w:rFonts w:ascii="Arial" w:hAnsi="Arial" w:cs="Arial"/>
          <w:sz w:val="16"/>
          <w:szCs w:val="16"/>
        </w:rPr>
        <w:t xml:space="preserve">Светильники </w:t>
      </w:r>
      <w:r>
        <w:rPr>
          <w:rFonts w:ascii="Arial" w:hAnsi="Arial" w:cs="Arial"/>
          <w:sz w:val="16"/>
          <w:szCs w:val="16"/>
        </w:rPr>
        <w:t>в своем составе имеют БАП (блок аварийного питания), который позволит светильнику работать при отключении сетевого питания</w:t>
      </w:r>
      <w:r w:rsidRPr="00602443">
        <w:rPr>
          <w:rFonts w:ascii="Arial" w:hAnsi="Arial" w:cs="Arial"/>
          <w:sz w:val="16"/>
          <w:szCs w:val="16"/>
        </w:rPr>
        <w:t>.</w:t>
      </w:r>
    </w:p>
    <w:p w:rsidR="00BE1143"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 xml:space="preserve">В своей конструкции </w:t>
      </w:r>
      <w:r>
        <w:rPr>
          <w:rFonts w:ascii="Arial" w:hAnsi="Arial" w:cs="Arial"/>
          <w:sz w:val="16"/>
          <w:szCs w:val="16"/>
        </w:rPr>
        <w:t>светильник</w:t>
      </w:r>
      <w:r w:rsidRPr="00115C12">
        <w:rPr>
          <w:rFonts w:ascii="Arial" w:hAnsi="Arial" w:cs="Arial"/>
          <w:sz w:val="16"/>
          <w:szCs w:val="16"/>
        </w:rPr>
        <w:t xml:space="preserve"> име</w:t>
      </w:r>
      <w:r>
        <w:rPr>
          <w:rFonts w:ascii="Arial" w:hAnsi="Arial" w:cs="Arial"/>
          <w:sz w:val="16"/>
          <w:szCs w:val="16"/>
        </w:rPr>
        <w:t>е</w:t>
      </w:r>
      <w:r w:rsidRPr="00115C12">
        <w:rPr>
          <w:rFonts w:ascii="Arial" w:hAnsi="Arial" w:cs="Arial"/>
          <w:sz w:val="16"/>
          <w:szCs w:val="16"/>
        </w:rPr>
        <w:t xml:space="preserve">т кнопку «Тест» </w:t>
      </w:r>
      <w:r>
        <w:rPr>
          <w:rFonts w:ascii="Arial" w:hAnsi="Arial" w:cs="Arial"/>
          <w:sz w:val="16"/>
          <w:szCs w:val="16"/>
        </w:rPr>
        <w:t xml:space="preserve">и </w:t>
      </w:r>
      <w:r w:rsidRPr="00115C12">
        <w:rPr>
          <w:rFonts w:ascii="Arial" w:hAnsi="Arial" w:cs="Arial"/>
          <w:sz w:val="16"/>
          <w:szCs w:val="16"/>
        </w:rPr>
        <w:t>индикатор. Кнопка предназначена для проверки состояния осветительного прибора, БАП и подключенной к ней батареи</w:t>
      </w:r>
      <w:r>
        <w:rPr>
          <w:rFonts w:ascii="Arial" w:hAnsi="Arial" w:cs="Arial"/>
          <w:sz w:val="16"/>
          <w:szCs w:val="16"/>
        </w:rPr>
        <w:t xml:space="preserve">. </w:t>
      </w:r>
      <w:r w:rsidR="00F41400">
        <w:rPr>
          <w:rFonts w:ascii="Arial" w:hAnsi="Arial" w:cs="Arial"/>
          <w:sz w:val="16"/>
          <w:szCs w:val="16"/>
        </w:rPr>
        <w:t>Зеленый и</w:t>
      </w:r>
      <w:r>
        <w:rPr>
          <w:rFonts w:ascii="Arial" w:hAnsi="Arial" w:cs="Arial"/>
          <w:sz w:val="16"/>
          <w:szCs w:val="16"/>
        </w:rPr>
        <w:t xml:space="preserve">ндикатор сигнализирует о </w:t>
      </w:r>
      <w:r w:rsidR="00F41400">
        <w:rPr>
          <w:rFonts w:ascii="Arial" w:hAnsi="Arial" w:cs="Arial"/>
          <w:sz w:val="16"/>
          <w:szCs w:val="16"/>
        </w:rPr>
        <w:t>наличии сетевого питания</w:t>
      </w:r>
      <w:r>
        <w:rPr>
          <w:rFonts w:ascii="Arial" w:hAnsi="Arial" w:cs="Arial"/>
          <w:sz w:val="16"/>
          <w:szCs w:val="16"/>
        </w:rPr>
        <w:t>. Кнопка находится на задней стороне светильника.</w:t>
      </w:r>
      <w:r w:rsidR="00BE1143" w:rsidRPr="00540501">
        <w:rPr>
          <w:rFonts w:ascii="Arial" w:hAnsi="Arial" w:cs="Arial"/>
          <w:sz w:val="16"/>
          <w:szCs w:val="16"/>
        </w:rPr>
        <w:t xml:space="preserve"> </w:t>
      </w:r>
    </w:p>
    <w:p w:rsidR="005E308B" w:rsidRDefault="005E308B" w:rsidP="00540501">
      <w:pPr>
        <w:pStyle w:val="a3"/>
        <w:numPr>
          <w:ilvl w:val="0"/>
          <w:numId w:val="6"/>
        </w:numPr>
        <w:spacing w:after="0"/>
        <w:jc w:val="both"/>
        <w:rPr>
          <w:rFonts w:ascii="Arial" w:hAnsi="Arial" w:cs="Arial"/>
          <w:sz w:val="16"/>
          <w:szCs w:val="16"/>
        </w:rPr>
      </w:pPr>
      <w:r>
        <w:rPr>
          <w:rFonts w:ascii="Arial" w:hAnsi="Arial" w:cs="Arial"/>
          <w:sz w:val="16"/>
          <w:szCs w:val="16"/>
        </w:rPr>
        <w:t>Также, светильник оборудован еще одной кнопкой, позволяющей принудительно отключить светильник при отключении сетевого питания. Кнопка расположена на задней стороне светильника.</w:t>
      </w:r>
    </w:p>
    <w:p w:rsidR="005E308B"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Постоянный и непостоянный режимы работы</w:t>
      </w:r>
      <w:r>
        <w:rPr>
          <w:rFonts w:ascii="Arial" w:hAnsi="Arial" w:cs="Arial"/>
          <w:sz w:val="16"/>
          <w:szCs w:val="16"/>
        </w:rPr>
        <w:t xml:space="preserve"> (в зависимости от схемы подключения)</w:t>
      </w:r>
      <w:r w:rsidRPr="00115C12">
        <w:rPr>
          <w:rFonts w:ascii="Arial" w:hAnsi="Arial" w:cs="Arial"/>
          <w:sz w:val="16"/>
          <w:szCs w:val="16"/>
        </w:rPr>
        <w:t>.</w:t>
      </w:r>
    </w:p>
    <w:p w:rsidR="005E308B" w:rsidRPr="00540501"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5196"/>
      </w:tblGrid>
      <w:tr w:rsidR="00EA3F6B" w:rsidRPr="00540501" w:rsidTr="00EA3F6B">
        <w:trPr>
          <w:jc w:val="center"/>
        </w:trPr>
        <w:tc>
          <w:tcPr>
            <w:tcW w:w="0" w:type="auto"/>
            <w:vAlign w:val="center"/>
          </w:tcPr>
          <w:p w:rsidR="00EA3F6B" w:rsidRPr="00540501" w:rsidRDefault="00AF62AC" w:rsidP="00540501">
            <w:pPr>
              <w:rPr>
                <w:rFonts w:ascii="Arial" w:hAnsi="Arial" w:cs="Arial"/>
                <w:sz w:val="16"/>
                <w:szCs w:val="16"/>
              </w:rPr>
            </w:pPr>
            <w:r>
              <w:rPr>
                <w:rFonts w:ascii="Arial" w:hAnsi="Arial" w:cs="Arial"/>
                <w:sz w:val="16"/>
                <w:szCs w:val="16"/>
              </w:rPr>
              <w:t>Напряжение питания</w:t>
            </w:r>
          </w:p>
        </w:tc>
        <w:tc>
          <w:tcPr>
            <w:tcW w:w="0" w:type="auto"/>
            <w:vAlign w:val="center"/>
          </w:tcPr>
          <w:p w:rsidR="00EA3F6B" w:rsidRPr="00540501" w:rsidRDefault="00AF62AC" w:rsidP="00540501">
            <w:pPr>
              <w:jc w:val="center"/>
              <w:rPr>
                <w:rFonts w:ascii="Arial" w:hAnsi="Arial" w:cs="Arial"/>
                <w:sz w:val="16"/>
                <w:szCs w:val="16"/>
              </w:rPr>
            </w:pPr>
            <w:r>
              <w:rPr>
                <w:rFonts w:ascii="Arial" w:hAnsi="Arial" w:cs="Arial"/>
                <w:sz w:val="16"/>
                <w:szCs w:val="16"/>
              </w:rPr>
              <w:t>1</w:t>
            </w:r>
            <w:r w:rsidR="005E308B">
              <w:rPr>
                <w:rFonts w:ascii="Arial" w:hAnsi="Arial" w:cs="Arial"/>
                <w:sz w:val="16"/>
                <w:szCs w:val="16"/>
              </w:rPr>
              <w:t>70</w:t>
            </w:r>
            <w:r>
              <w:rPr>
                <w:rFonts w:ascii="Arial" w:hAnsi="Arial" w:cs="Arial"/>
                <w:sz w:val="16"/>
                <w:szCs w:val="16"/>
              </w:rPr>
              <w:t>-265</w:t>
            </w:r>
            <w:r w:rsidR="00EA3F6B" w:rsidRPr="00540501">
              <w:rPr>
                <w:rFonts w:ascii="Arial" w:hAnsi="Arial" w:cs="Arial"/>
                <w:sz w:val="16"/>
                <w:szCs w:val="16"/>
              </w:rPr>
              <w:t>В</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Частота сети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50Гц</w:t>
            </w:r>
          </w:p>
        </w:tc>
      </w:tr>
      <w:tr w:rsidR="00D77AE0" w:rsidRPr="00540501" w:rsidTr="00EA3F6B">
        <w:trPr>
          <w:jc w:val="center"/>
        </w:trPr>
        <w:tc>
          <w:tcPr>
            <w:tcW w:w="0" w:type="auto"/>
            <w:vAlign w:val="center"/>
          </w:tcPr>
          <w:p w:rsidR="00D77AE0" w:rsidRPr="00540501" w:rsidRDefault="00D77AE0" w:rsidP="00540501">
            <w:pPr>
              <w:rPr>
                <w:rFonts w:ascii="Arial" w:hAnsi="Arial" w:cs="Arial"/>
                <w:sz w:val="16"/>
                <w:szCs w:val="16"/>
              </w:rPr>
            </w:pPr>
            <w:r w:rsidRPr="00540501">
              <w:rPr>
                <w:rFonts w:ascii="Arial" w:hAnsi="Arial" w:cs="Arial"/>
                <w:sz w:val="16"/>
                <w:szCs w:val="16"/>
              </w:rPr>
              <w:t>Потребляемая мощность</w:t>
            </w:r>
          </w:p>
        </w:tc>
        <w:tc>
          <w:tcPr>
            <w:tcW w:w="0" w:type="auto"/>
            <w:vAlign w:val="center"/>
          </w:tcPr>
          <w:p w:rsidR="00D77AE0" w:rsidRPr="00540501" w:rsidRDefault="00451541" w:rsidP="00540501">
            <w:pPr>
              <w:jc w:val="center"/>
              <w:rPr>
                <w:rFonts w:ascii="Arial" w:hAnsi="Arial" w:cs="Arial"/>
                <w:sz w:val="16"/>
                <w:szCs w:val="16"/>
              </w:rPr>
            </w:pPr>
            <w:r>
              <w:rPr>
                <w:rFonts w:ascii="Arial" w:hAnsi="Arial" w:cs="Arial"/>
                <w:sz w:val="16"/>
                <w:szCs w:val="16"/>
              </w:rPr>
              <w:t>40</w:t>
            </w:r>
            <w:r w:rsidR="00D77AE0" w:rsidRPr="00540501">
              <w:rPr>
                <w:rFonts w:ascii="Arial" w:hAnsi="Arial" w:cs="Arial"/>
                <w:sz w:val="16"/>
                <w:szCs w:val="16"/>
              </w:rPr>
              <w:t>Вт</w:t>
            </w:r>
          </w:p>
        </w:tc>
      </w:tr>
      <w:tr w:rsidR="005E308B" w:rsidRPr="00540501" w:rsidTr="00EA3F6B">
        <w:trPr>
          <w:jc w:val="center"/>
        </w:trPr>
        <w:tc>
          <w:tcPr>
            <w:tcW w:w="0" w:type="auto"/>
            <w:vAlign w:val="center"/>
          </w:tcPr>
          <w:p w:rsidR="005E308B" w:rsidRPr="00540501" w:rsidRDefault="005E308B" w:rsidP="00540501">
            <w:pPr>
              <w:rPr>
                <w:rFonts w:ascii="Arial" w:hAnsi="Arial" w:cs="Arial"/>
                <w:sz w:val="16"/>
                <w:szCs w:val="16"/>
              </w:rPr>
            </w:pPr>
            <w:r>
              <w:rPr>
                <w:rFonts w:ascii="Arial" w:hAnsi="Arial" w:cs="Arial"/>
                <w:sz w:val="16"/>
                <w:szCs w:val="16"/>
              </w:rPr>
              <w:t>Мощность светильника в аварийном режиме</w:t>
            </w:r>
          </w:p>
        </w:tc>
        <w:tc>
          <w:tcPr>
            <w:tcW w:w="0" w:type="auto"/>
            <w:vAlign w:val="center"/>
          </w:tcPr>
          <w:p w:rsidR="005E308B" w:rsidRPr="00540501" w:rsidRDefault="005E308B" w:rsidP="00540501">
            <w:pPr>
              <w:jc w:val="center"/>
              <w:rPr>
                <w:rFonts w:ascii="Arial" w:hAnsi="Arial" w:cs="Arial"/>
                <w:sz w:val="16"/>
                <w:szCs w:val="16"/>
              </w:rPr>
            </w:pPr>
            <w:r>
              <w:rPr>
                <w:rFonts w:ascii="Arial" w:hAnsi="Arial" w:cs="Arial"/>
                <w:sz w:val="16"/>
                <w:szCs w:val="16"/>
              </w:rPr>
              <w:t>3Вт</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мощности</w:t>
            </w:r>
          </w:p>
        </w:tc>
        <w:tc>
          <w:tcPr>
            <w:tcW w:w="0" w:type="auto"/>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0,9</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Источник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5E308B" w:rsidRPr="00540501" w:rsidTr="00EA3F6B">
        <w:trPr>
          <w:jc w:val="center"/>
        </w:trPr>
        <w:tc>
          <w:tcPr>
            <w:tcW w:w="0" w:type="auto"/>
            <w:vAlign w:val="center"/>
          </w:tcPr>
          <w:p w:rsidR="005E308B" w:rsidRPr="005E308B" w:rsidRDefault="005E308B" w:rsidP="00540501">
            <w:pPr>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5E308B" w:rsidRPr="00540501" w:rsidRDefault="005E308B" w:rsidP="00540501">
            <w:pPr>
              <w:jc w:val="center"/>
              <w:rPr>
                <w:rFonts w:ascii="Arial" w:hAnsi="Arial" w:cs="Arial"/>
                <w:sz w:val="16"/>
                <w:szCs w:val="16"/>
              </w:rPr>
            </w:pPr>
            <w:r>
              <w:rPr>
                <w:rFonts w:ascii="Arial" w:hAnsi="Arial" w:cs="Arial"/>
                <w:sz w:val="16"/>
                <w:szCs w:val="16"/>
              </w:rPr>
              <w:t>36</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Материал рассеивателя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Светотехнический полистирол</w:t>
            </w:r>
          </w:p>
        </w:tc>
      </w:tr>
      <w:tr w:rsidR="005E308B" w:rsidRPr="00540501" w:rsidTr="00FF02B5">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Тип рассеивателя (см. на упаковке)</w:t>
            </w:r>
          </w:p>
        </w:tc>
        <w:tc>
          <w:tcPr>
            <w:tcW w:w="0" w:type="auto"/>
            <w:vAlign w:val="center"/>
          </w:tcPr>
          <w:p w:rsidR="005E308B" w:rsidRPr="00540501" w:rsidRDefault="005E308B" w:rsidP="00540501">
            <w:pPr>
              <w:jc w:val="center"/>
              <w:rPr>
                <w:rFonts w:ascii="Arial" w:hAnsi="Arial" w:cs="Arial"/>
                <w:sz w:val="16"/>
                <w:szCs w:val="16"/>
              </w:rPr>
            </w:pPr>
            <w:r w:rsidRPr="00540501">
              <w:rPr>
                <w:rFonts w:ascii="Arial" w:hAnsi="Arial" w:cs="Arial"/>
                <w:sz w:val="16"/>
                <w:szCs w:val="16"/>
              </w:rPr>
              <w:t>матовый</w:t>
            </w:r>
          </w:p>
        </w:tc>
      </w:tr>
      <w:tr w:rsidR="005E308B" w:rsidRPr="00540501" w:rsidTr="00CB59DF">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Световой поток</w:t>
            </w:r>
          </w:p>
        </w:tc>
        <w:tc>
          <w:tcPr>
            <w:tcW w:w="0" w:type="auto"/>
            <w:vAlign w:val="center"/>
          </w:tcPr>
          <w:p w:rsidR="005E308B" w:rsidRPr="00540501" w:rsidRDefault="005E308B" w:rsidP="00451541">
            <w:pPr>
              <w:jc w:val="center"/>
              <w:rPr>
                <w:rFonts w:ascii="Arial" w:hAnsi="Arial" w:cs="Arial"/>
                <w:sz w:val="16"/>
                <w:szCs w:val="16"/>
              </w:rPr>
            </w:pPr>
            <w:r w:rsidRPr="00540501">
              <w:rPr>
                <w:rFonts w:ascii="Arial" w:hAnsi="Arial" w:cs="Arial"/>
                <w:sz w:val="16"/>
                <w:szCs w:val="16"/>
                <w:lang w:val="en-US"/>
              </w:rPr>
              <w:t>3</w:t>
            </w:r>
            <w:r w:rsidR="00451541">
              <w:rPr>
                <w:rFonts w:ascii="Arial" w:hAnsi="Arial" w:cs="Arial"/>
                <w:sz w:val="16"/>
                <w:szCs w:val="16"/>
              </w:rPr>
              <w:t>5</w:t>
            </w:r>
            <w:r w:rsidRPr="00540501">
              <w:rPr>
                <w:rFonts w:ascii="Arial" w:hAnsi="Arial" w:cs="Arial"/>
                <w:sz w:val="16"/>
                <w:szCs w:val="16"/>
                <w:lang w:val="en-US"/>
              </w:rPr>
              <w:t>00</w:t>
            </w:r>
            <w:r w:rsidRPr="00540501">
              <w:rPr>
                <w:rFonts w:ascii="Arial" w:hAnsi="Arial" w:cs="Arial"/>
                <w:sz w:val="16"/>
                <w:szCs w:val="16"/>
              </w:rPr>
              <w:t>лм</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0" w:type="auto"/>
            <w:vAlign w:val="center"/>
          </w:tcPr>
          <w:p w:rsidR="00EA3F6B" w:rsidRPr="005E308B" w:rsidRDefault="00EA3F6B" w:rsidP="00540501">
            <w:pPr>
              <w:jc w:val="center"/>
              <w:rPr>
                <w:rFonts w:ascii="Arial" w:hAnsi="Arial" w:cs="Arial"/>
                <w:sz w:val="16"/>
                <w:szCs w:val="16"/>
              </w:rPr>
            </w:pPr>
            <w:r w:rsidRPr="00540501">
              <w:rPr>
                <w:rFonts w:ascii="Arial" w:hAnsi="Arial" w:cs="Arial"/>
                <w:sz w:val="16"/>
                <w:szCs w:val="16"/>
              </w:rPr>
              <w:t>4000</w:t>
            </w:r>
            <w:r w:rsidR="005E308B">
              <w:rPr>
                <w:rFonts w:ascii="Arial" w:hAnsi="Arial" w:cs="Arial"/>
                <w:sz w:val="16"/>
                <w:szCs w:val="16"/>
                <w:lang w:val="en-US"/>
              </w:rPr>
              <w:t>K</w:t>
            </w:r>
            <w:r w:rsidRPr="00540501">
              <w:rPr>
                <w:rFonts w:ascii="Arial" w:hAnsi="Arial" w:cs="Arial"/>
                <w:sz w:val="16"/>
                <w:szCs w:val="16"/>
              </w:rPr>
              <w:t>, 6500К (см. на упаковке)</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Общий индекс цветопередачи</w:t>
            </w:r>
          </w:p>
        </w:tc>
        <w:tc>
          <w:tcPr>
            <w:tcW w:w="0" w:type="auto"/>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&gt;70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пульсации освещенности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&lt;5%</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Угол рассеяния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120°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Тип кривой силы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Д (косинусная)</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светораспределения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П (прямого света)</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Размеры корпуса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См. на упаковке</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Температура эксплуатации</w:t>
            </w:r>
          </w:p>
        </w:tc>
        <w:tc>
          <w:tcPr>
            <w:tcW w:w="0" w:type="auto"/>
            <w:vAlign w:val="center"/>
          </w:tcPr>
          <w:p w:rsidR="00EA3F6B" w:rsidRPr="00540501" w:rsidRDefault="006D2889" w:rsidP="00540501">
            <w:pPr>
              <w:jc w:val="center"/>
              <w:rPr>
                <w:rFonts w:ascii="Arial" w:hAnsi="Arial" w:cs="Arial"/>
                <w:sz w:val="16"/>
                <w:szCs w:val="16"/>
              </w:rPr>
            </w:pPr>
            <w:r w:rsidRPr="00540501">
              <w:rPr>
                <w:rFonts w:ascii="Arial" w:hAnsi="Arial" w:cs="Arial"/>
                <w:sz w:val="16"/>
                <w:szCs w:val="16"/>
              </w:rPr>
              <w:t>0..+</w:t>
            </w:r>
            <w:r w:rsidRPr="00540501">
              <w:rPr>
                <w:rFonts w:ascii="Arial" w:hAnsi="Arial" w:cs="Arial"/>
                <w:sz w:val="16"/>
                <w:szCs w:val="16"/>
                <w:lang w:val="en-US"/>
              </w:rPr>
              <w:t>35</w:t>
            </w:r>
            <w:r w:rsidR="00EA3F6B" w:rsidRPr="00540501">
              <w:rPr>
                <w:rFonts w:ascii="Arial" w:hAnsi="Arial" w:cs="Arial"/>
                <w:sz w:val="16"/>
                <w:szCs w:val="16"/>
              </w:rPr>
              <w:t xml:space="preserve"> °С</w:t>
            </w:r>
          </w:p>
        </w:tc>
      </w:tr>
      <w:tr w:rsidR="005E308B" w:rsidRPr="00540501" w:rsidTr="00EA3F6B">
        <w:trPr>
          <w:jc w:val="center"/>
        </w:trPr>
        <w:tc>
          <w:tcPr>
            <w:tcW w:w="0" w:type="auto"/>
            <w:vAlign w:val="center"/>
          </w:tcPr>
          <w:p w:rsidR="005E308B" w:rsidRPr="00602443" w:rsidRDefault="005E308B" w:rsidP="005E308B">
            <w:pPr>
              <w:rPr>
                <w:rFonts w:ascii="Arial" w:hAnsi="Arial" w:cs="Arial"/>
                <w:sz w:val="16"/>
                <w:szCs w:val="16"/>
              </w:rPr>
            </w:pPr>
            <w:r w:rsidRPr="00602443">
              <w:rPr>
                <w:rFonts w:ascii="Arial" w:hAnsi="Arial" w:cs="Arial"/>
                <w:sz w:val="16"/>
                <w:szCs w:val="16"/>
              </w:rPr>
              <w:t>Относительная влажность не более</w:t>
            </w:r>
          </w:p>
        </w:tc>
        <w:tc>
          <w:tcPr>
            <w:tcW w:w="0" w:type="auto"/>
            <w:vAlign w:val="center"/>
          </w:tcPr>
          <w:p w:rsidR="005E308B" w:rsidRPr="00602443" w:rsidRDefault="005E308B" w:rsidP="005E308B">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Защита от пыли и влаги</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IP</w:t>
            </w:r>
            <w:r w:rsidRPr="00540501">
              <w:rPr>
                <w:rFonts w:ascii="Arial" w:hAnsi="Arial" w:cs="Arial"/>
                <w:sz w:val="16"/>
                <w:szCs w:val="16"/>
              </w:rPr>
              <w:t>40</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Климатическое исполнение</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УХЛ4</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Класс энергоэффективности</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А+</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Материал корпуса</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сталь</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Pr>
                <w:rFonts w:ascii="Arial" w:hAnsi="Arial" w:cs="Arial"/>
                <w:sz w:val="16"/>
                <w:szCs w:val="16"/>
              </w:rPr>
              <w:t>Габаритные размеры</w:t>
            </w:r>
            <w:r w:rsidRPr="00602443">
              <w:rPr>
                <w:rFonts w:ascii="Arial" w:hAnsi="Arial" w:cs="Arial"/>
                <w:sz w:val="16"/>
                <w:szCs w:val="16"/>
              </w:rPr>
              <w:t>,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0" w:type="auto"/>
            <w:vAlign w:val="center"/>
          </w:tcPr>
          <w:p w:rsidR="005E308B" w:rsidRPr="00540501" w:rsidRDefault="005E308B" w:rsidP="00451541">
            <w:pPr>
              <w:jc w:val="center"/>
              <w:rPr>
                <w:rFonts w:ascii="Arial" w:hAnsi="Arial" w:cs="Arial"/>
                <w:sz w:val="16"/>
                <w:szCs w:val="16"/>
              </w:rPr>
            </w:pPr>
            <w:r>
              <w:rPr>
                <w:rFonts w:ascii="Arial" w:hAnsi="Arial" w:cs="Arial"/>
                <w:sz w:val="16"/>
                <w:szCs w:val="16"/>
              </w:rPr>
              <w:t>595</w:t>
            </w:r>
            <w:r w:rsidRPr="00602443">
              <w:rPr>
                <w:rFonts w:ascii="Arial" w:hAnsi="Arial" w:cs="Arial"/>
                <w:sz w:val="16"/>
                <w:szCs w:val="16"/>
              </w:rPr>
              <w:t>*</w:t>
            </w:r>
            <w:r>
              <w:rPr>
                <w:rFonts w:ascii="Arial" w:hAnsi="Arial" w:cs="Arial"/>
                <w:sz w:val="16"/>
                <w:szCs w:val="16"/>
              </w:rPr>
              <w:t>595</w:t>
            </w:r>
            <w:r w:rsidRPr="00602443">
              <w:rPr>
                <w:rFonts w:ascii="Arial" w:hAnsi="Arial" w:cs="Arial"/>
                <w:sz w:val="16"/>
                <w:szCs w:val="16"/>
              </w:rPr>
              <w:t>*</w:t>
            </w:r>
            <w:r>
              <w:rPr>
                <w:rFonts w:ascii="Arial" w:hAnsi="Arial" w:cs="Arial"/>
                <w:sz w:val="16"/>
                <w:szCs w:val="16"/>
              </w:rPr>
              <w:t>2</w:t>
            </w:r>
            <w:r w:rsidR="00451541">
              <w:rPr>
                <w:rFonts w:ascii="Arial" w:hAnsi="Arial" w:cs="Arial"/>
                <w:sz w:val="16"/>
                <w:szCs w:val="16"/>
              </w:rPr>
              <w:t>8</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Срок службы</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Аккумуляторная батарея</w:t>
            </w:r>
          </w:p>
        </w:tc>
        <w:tc>
          <w:tcPr>
            <w:tcW w:w="0" w:type="auto"/>
          </w:tcPr>
          <w:p w:rsidR="005E308B" w:rsidRDefault="005E308B" w:rsidP="005E308B">
            <w:pPr>
              <w:jc w:val="center"/>
              <w:rPr>
                <w:rFonts w:ascii="Arial" w:hAnsi="Arial" w:cs="Arial"/>
                <w:sz w:val="16"/>
                <w:szCs w:val="16"/>
                <w:lang w:val="en-US"/>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2</w:t>
            </w:r>
            <w:r>
              <w:rPr>
                <w:rFonts w:ascii="Arial" w:hAnsi="Arial" w:cs="Arial"/>
                <w:sz w:val="16"/>
                <w:szCs w:val="16"/>
              </w:rPr>
              <w:t>0</w:t>
            </w:r>
            <w:r>
              <w:rPr>
                <w:rFonts w:ascii="Arial" w:hAnsi="Arial" w:cs="Arial"/>
                <w:sz w:val="16"/>
                <w:szCs w:val="16"/>
                <w:lang w:val="en-US"/>
              </w:rPr>
              <w:t>00mAh 18650</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Освещенность в аварийном режиме</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Не менее 10% от номинальной</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Режим работы светильника</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постоянный/непостоянный (в зависимости от схемы подключения)</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Время полного заряда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20-24 часа</w:t>
            </w:r>
          </w:p>
        </w:tc>
      </w:tr>
      <w:tr w:rsidR="005E308B" w:rsidRPr="00540501" w:rsidTr="007F2055">
        <w:trPr>
          <w:jc w:val="center"/>
        </w:trPr>
        <w:tc>
          <w:tcPr>
            <w:tcW w:w="0" w:type="auto"/>
            <w:vAlign w:val="center"/>
          </w:tcPr>
          <w:p w:rsidR="005E308B" w:rsidRDefault="005E308B" w:rsidP="005E308B">
            <w:pPr>
              <w:rPr>
                <w:rFonts w:ascii="Arial" w:hAnsi="Arial" w:cs="Arial"/>
                <w:sz w:val="16"/>
                <w:szCs w:val="16"/>
              </w:rPr>
            </w:pPr>
            <w:r>
              <w:rPr>
                <w:rFonts w:ascii="Arial" w:hAnsi="Arial" w:cs="Arial"/>
                <w:sz w:val="16"/>
                <w:szCs w:val="16"/>
              </w:rPr>
              <w:t>Время автономной работы**</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До 1,5 часов</w:t>
            </w:r>
          </w:p>
        </w:tc>
      </w:tr>
      <w:tr w:rsidR="005E308B" w:rsidRPr="00540501" w:rsidTr="007F2055">
        <w:trPr>
          <w:jc w:val="center"/>
        </w:trPr>
        <w:tc>
          <w:tcPr>
            <w:tcW w:w="0" w:type="auto"/>
          </w:tcPr>
          <w:p w:rsidR="005E308B" w:rsidRDefault="005E308B" w:rsidP="005E308B">
            <w:pPr>
              <w:jc w:val="both"/>
              <w:rPr>
                <w:rFonts w:ascii="Arial" w:hAnsi="Arial" w:cs="Arial"/>
                <w:sz w:val="16"/>
                <w:szCs w:val="16"/>
                <w:lang w:val="en-US"/>
              </w:rPr>
            </w:pPr>
            <w:r>
              <w:rPr>
                <w:rFonts w:ascii="Arial" w:hAnsi="Arial" w:cs="Arial"/>
                <w:sz w:val="16"/>
                <w:szCs w:val="16"/>
              </w:rPr>
              <w:t>Срок службы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 года, или 500 циклов «заряд-разряд»</w:t>
            </w:r>
          </w:p>
        </w:tc>
      </w:tr>
    </w:tbl>
    <w:p w:rsidR="00713182" w:rsidRDefault="00713182" w:rsidP="00713182">
      <w:pPr>
        <w:pStyle w:val="a3"/>
        <w:ind w:left="360"/>
        <w:jc w:val="both"/>
        <w:rPr>
          <w:rFonts w:ascii="Arial" w:hAnsi="Arial" w:cs="Arial"/>
          <w:i/>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649F" w:rsidRPr="00540501" w:rsidRDefault="00713182" w:rsidP="00713182">
      <w:pPr>
        <w:pStyle w:val="a3"/>
        <w:spacing w:after="0"/>
        <w:ind w:left="360"/>
        <w:jc w:val="both"/>
        <w:rPr>
          <w:rFonts w:ascii="Arial" w:hAnsi="Arial" w:cs="Arial"/>
          <w:b/>
          <w:sz w:val="16"/>
          <w:szCs w:val="16"/>
        </w:rPr>
      </w:pPr>
      <w:r>
        <w:rPr>
          <w:rFonts w:ascii="Arial" w:hAnsi="Arial" w:cs="Arial"/>
          <w:b/>
          <w:sz w:val="16"/>
          <w:szCs w:val="16"/>
        </w:rPr>
        <w:t>**</w:t>
      </w:r>
      <w:r>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w:t>
      </w:r>
      <w:r w:rsidR="00152979">
        <w:rPr>
          <w:rFonts w:ascii="Arial" w:hAnsi="Arial" w:cs="Arial"/>
          <w:sz w:val="16"/>
          <w:szCs w:val="16"/>
        </w:rPr>
        <w:t>2</w:t>
      </w:r>
      <w:r w:rsidR="0042561E" w:rsidRPr="00540501">
        <w:rPr>
          <w:rFonts w:ascii="Arial" w:hAnsi="Arial" w:cs="Arial"/>
          <w:sz w:val="16"/>
          <w:szCs w:val="16"/>
        </w:rPr>
        <w:t xml:space="preserve"> шт.</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 xml:space="preserve">эксплуатации – </w:t>
      </w:r>
      <w:r w:rsidR="00152979">
        <w:rPr>
          <w:rFonts w:ascii="Arial" w:hAnsi="Arial" w:cs="Arial"/>
          <w:sz w:val="16"/>
          <w:szCs w:val="16"/>
        </w:rPr>
        <w:t>2</w:t>
      </w:r>
      <w:r w:rsidR="0042561E" w:rsidRPr="00540501">
        <w:rPr>
          <w:rFonts w:ascii="Arial" w:hAnsi="Arial" w:cs="Arial"/>
          <w:sz w:val="16"/>
          <w:szCs w:val="16"/>
        </w:rPr>
        <w:t xml:space="preserve"> шт.</w:t>
      </w:r>
    </w:p>
    <w:p w:rsidR="001E4A31" w:rsidRPr="00540501" w:rsidRDefault="001E4A31" w:rsidP="00540501">
      <w:pPr>
        <w:pStyle w:val="a3"/>
        <w:numPr>
          <w:ilvl w:val="0"/>
          <w:numId w:val="2"/>
        </w:numPr>
        <w:spacing w:after="0"/>
        <w:jc w:val="both"/>
        <w:rPr>
          <w:rFonts w:ascii="Arial" w:hAnsi="Arial" w:cs="Arial"/>
          <w:sz w:val="16"/>
          <w:szCs w:val="16"/>
        </w:rPr>
      </w:pPr>
      <w:r>
        <w:rPr>
          <w:rFonts w:ascii="Arial" w:hAnsi="Arial" w:cs="Arial"/>
          <w:sz w:val="16"/>
          <w:szCs w:val="16"/>
        </w:rPr>
        <w:t>Стикер-наклейка «А»</w:t>
      </w:r>
      <w:r>
        <w:rPr>
          <w:rFonts w:ascii="Arial" w:hAnsi="Arial" w:cs="Arial"/>
          <w:sz w:val="16"/>
          <w:szCs w:val="16"/>
          <w:lang w:val="en-US"/>
        </w:rPr>
        <w:t>;</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lastRenderedPageBreak/>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A35886" w:rsidP="00540501">
      <w:pPr>
        <w:pStyle w:val="a3"/>
        <w:numPr>
          <w:ilvl w:val="0"/>
          <w:numId w:val="18"/>
        </w:numPr>
        <w:spacing w:after="0"/>
        <w:jc w:val="both"/>
        <w:rPr>
          <w:rFonts w:ascii="Arial" w:hAnsi="Arial" w:cs="Arial"/>
          <w:sz w:val="16"/>
          <w:szCs w:val="16"/>
        </w:rPr>
      </w:pPr>
      <w:r w:rsidRPr="00A35886">
        <w:rPr>
          <w:rFonts w:ascii="Arial" w:hAnsi="Arial" w:cs="Arial"/>
          <w:sz w:val="16"/>
          <w:szCs w:val="16"/>
        </w:rPr>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К работе со светильником допускаются лица, имеющие необходимую квалификацию. Обратитесь к квалифицированному электрику.</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Извлечь светильник из коробки и произвести его внешний осмотр, проверить комплектность поставки.</w:t>
      </w:r>
    </w:p>
    <w:p w:rsidR="00233235" w:rsidRPr="00713182" w:rsidRDefault="00713182" w:rsidP="00713182">
      <w:pPr>
        <w:pStyle w:val="a3"/>
        <w:numPr>
          <w:ilvl w:val="1"/>
          <w:numId w:val="23"/>
        </w:numPr>
        <w:spacing w:after="0" w:line="240" w:lineRule="auto"/>
        <w:jc w:val="both"/>
        <w:rPr>
          <w:rFonts w:ascii="Arial" w:hAnsi="Arial" w:cs="Arial"/>
          <w:sz w:val="16"/>
          <w:szCs w:val="16"/>
        </w:rPr>
      </w:pPr>
      <w:r>
        <w:rPr>
          <w:rFonts w:ascii="Arial" w:hAnsi="Arial" w:cs="Arial"/>
          <w:sz w:val="16"/>
          <w:szCs w:val="16"/>
        </w:rPr>
        <w:t>Выполните подключение светильника в соответствии с требуемым режимом работы и схемой (Рисунок 1-2).</w:t>
      </w:r>
    </w:p>
    <w:p w:rsidR="007F731F" w:rsidRP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У</w:t>
      </w:r>
      <w:r w:rsidR="00BE1143" w:rsidRPr="00713182">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A06C9B" w:rsidRPr="00713182" w:rsidRDefault="00844324"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713182">
        <w:rPr>
          <w:rFonts w:ascii="Arial" w:hAnsi="Arial" w:cs="Arial"/>
          <w:sz w:val="16"/>
          <w:szCs w:val="16"/>
        </w:rPr>
        <w:t>но</w:t>
      </w:r>
      <w:r w:rsidRPr="00713182">
        <w:rPr>
          <w:rFonts w:ascii="Arial" w:hAnsi="Arial" w:cs="Arial"/>
          <w:sz w:val="16"/>
          <w:szCs w:val="16"/>
        </w:rPr>
        <w:t xml:space="preserve"> быть предусмотрен</w:t>
      </w:r>
      <w:r w:rsidR="009A04D2" w:rsidRPr="00713182">
        <w:rPr>
          <w:rFonts w:ascii="Arial" w:hAnsi="Arial" w:cs="Arial"/>
          <w:sz w:val="16"/>
          <w:szCs w:val="16"/>
        </w:rPr>
        <w:t xml:space="preserve">о отверстие для проводов </w:t>
      </w:r>
      <w:r w:rsidR="00713182" w:rsidRPr="00713182">
        <w:rPr>
          <w:rFonts w:ascii="Arial" w:hAnsi="Arial" w:cs="Arial"/>
          <w:sz w:val="16"/>
          <w:szCs w:val="16"/>
        </w:rPr>
        <w:t>питания светильника</w:t>
      </w:r>
      <w:r w:rsidR="009A04D2" w:rsidRPr="00713182">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A06C9B" w:rsidRPr="00540501" w:rsidRDefault="00A06C9B"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EA3F6B" w:rsidRPr="00713182" w:rsidRDefault="00EA3F6B"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Подвесной монтаж светильников осуществляется при помощи комплекта подвесов </w:t>
      </w:r>
      <w:r w:rsidRPr="00713182">
        <w:rPr>
          <w:rFonts w:ascii="Arial" w:hAnsi="Arial" w:cs="Arial"/>
          <w:sz w:val="16"/>
          <w:szCs w:val="16"/>
          <w:lang w:val="en-US"/>
        </w:rPr>
        <w:t>CAB</w:t>
      </w:r>
      <w:r w:rsidRPr="00713182">
        <w:rPr>
          <w:rFonts w:ascii="Arial" w:hAnsi="Arial" w:cs="Arial"/>
          <w:sz w:val="16"/>
          <w:szCs w:val="16"/>
        </w:rPr>
        <w:t>1002 (в одном комплекте два троса с подвесами). Подвесной монтаж светильника осуществлять по схеме:</w:t>
      </w:r>
    </w:p>
    <w:p w:rsidR="0049764F" w:rsidRPr="00540501" w:rsidRDefault="0049764F" w:rsidP="00540501">
      <w:pPr>
        <w:pStyle w:val="a3"/>
        <w:spacing w:after="0"/>
        <w:ind w:left="360"/>
        <w:jc w:val="both"/>
        <w:rPr>
          <w:rFonts w:ascii="Arial" w:hAnsi="Arial" w:cs="Arial"/>
          <w:sz w:val="16"/>
          <w:szCs w:val="16"/>
        </w:rPr>
      </w:pPr>
      <w:r w:rsidRPr="00540501">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3733800</wp:posOffset>
            </wp:positionH>
            <wp:positionV relativeFrom="paragraph">
              <wp:posOffset>1181100</wp:posOffset>
            </wp:positionV>
            <wp:extent cx="2428875" cy="2406650"/>
            <wp:effectExtent l="0" t="0" r="9525"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28875" cy="2406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40501">
        <w:rPr>
          <w:rFonts w:ascii="Arial" w:hAnsi="Arial" w:cs="Arial"/>
          <w:noProof/>
          <w:sz w:val="16"/>
          <w:szCs w:val="16"/>
        </w:rPr>
        <w:drawing>
          <wp:inline distT="0" distB="0" distL="0" distR="0">
            <wp:extent cx="3086100" cy="2566658"/>
            <wp:effectExtent l="0" t="0" r="0"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91873" cy="2571459"/>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3367359" cy="1871932"/>
            <wp:effectExtent l="19050" t="0" r="4491"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На светильник необходимо нанести стикер-наклейку «А» для его простой идентификации (находится в комплекте).</w:t>
      </w:r>
    </w:p>
    <w:p w:rsidR="00155F3B" w:rsidRPr="00713182" w:rsidRDefault="007F731F"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Включите </w:t>
      </w:r>
      <w:r w:rsidR="00A37DF7" w:rsidRPr="00713182">
        <w:rPr>
          <w:rFonts w:ascii="Arial" w:hAnsi="Arial" w:cs="Arial"/>
          <w:sz w:val="16"/>
          <w:szCs w:val="16"/>
        </w:rPr>
        <w:t>электропитание</w:t>
      </w:r>
      <w:r w:rsidRPr="00713182">
        <w:rPr>
          <w:rFonts w:ascii="Arial" w:hAnsi="Arial" w:cs="Arial"/>
          <w:sz w:val="16"/>
          <w:szCs w:val="16"/>
        </w:rPr>
        <w:t>.</w:t>
      </w:r>
    </w:p>
    <w:p w:rsidR="00713182" w:rsidRDefault="00713182" w:rsidP="00540501">
      <w:pPr>
        <w:pStyle w:val="a3"/>
        <w:numPr>
          <w:ilvl w:val="0"/>
          <w:numId w:val="1"/>
        </w:numPr>
        <w:spacing w:after="0"/>
        <w:jc w:val="both"/>
        <w:rPr>
          <w:rFonts w:ascii="Arial" w:eastAsia="Times New Roman" w:hAnsi="Arial" w:cs="Arial"/>
          <w:b/>
          <w:sz w:val="16"/>
          <w:szCs w:val="16"/>
        </w:rPr>
      </w:pPr>
      <w:r>
        <w:rPr>
          <w:rFonts w:ascii="Arial" w:eastAsia="Times New Roman" w:hAnsi="Arial" w:cs="Arial"/>
          <w:b/>
          <w:sz w:val="16"/>
          <w:szCs w:val="16"/>
        </w:rPr>
        <w:t>Эксплуатация</w:t>
      </w:r>
    </w:p>
    <w:p w:rsidR="00713182" w:rsidRPr="00F41400" w:rsidRDefault="00713182"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Непостоянный режим.</w:t>
      </w:r>
      <w:r>
        <w:rPr>
          <w:rFonts w:ascii="Arial" w:hAnsi="Arial" w:cs="Arial"/>
          <w:sz w:val="16"/>
          <w:szCs w:val="16"/>
        </w:rPr>
        <w:t xml:space="preserve"> </w:t>
      </w:r>
      <w:r w:rsidRPr="00771E43">
        <w:rPr>
          <w:rFonts w:ascii="Arial" w:hAnsi="Arial" w:cs="Arial"/>
          <w:sz w:val="16"/>
          <w:szCs w:val="16"/>
        </w:rPr>
        <w:t xml:space="preserve">При наличии сетевого питания на </w:t>
      </w:r>
      <w:r w:rsidR="00CA424C">
        <w:rPr>
          <w:rFonts w:ascii="Arial" w:hAnsi="Arial" w:cs="Arial"/>
          <w:sz w:val="16"/>
          <w:szCs w:val="16"/>
        </w:rPr>
        <w:t>красном</w:t>
      </w:r>
      <w:r w:rsidRPr="00771E43">
        <w:rPr>
          <w:rFonts w:ascii="Arial" w:hAnsi="Arial" w:cs="Arial"/>
          <w:sz w:val="16"/>
          <w:szCs w:val="16"/>
        </w:rPr>
        <w:t xml:space="preserve"> и синем</w:t>
      </w:r>
      <w:r w:rsidR="00EE5F6E">
        <w:rPr>
          <w:rFonts w:ascii="Arial" w:hAnsi="Arial" w:cs="Arial"/>
          <w:sz w:val="16"/>
          <w:szCs w:val="16"/>
        </w:rPr>
        <w:t xml:space="preserve"> контактах</w:t>
      </w:r>
      <w:r w:rsidRPr="00771E43">
        <w:rPr>
          <w:rFonts w:ascii="Arial" w:hAnsi="Arial" w:cs="Arial"/>
          <w:sz w:val="16"/>
          <w:szCs w:val="16"/>
        </w:rPr>
        <w:t xml:space="preserve"> происходит заряд аккумуляторной батареи, а светильник выключен. Переход в аварийный режим (питание от аккумуляторной батареи БАП) происходит при исчезновении сетевого </w:t>
      </w:r>
      <w:r w:rsidRPr="00771E43">
        <w:rPr>
          <w:rFonts w:ascii="Arial" w:hAnsi="Arial" w:cs="Arial"/>
          <w:sz w:val="16"/>
          <w:szCs w:val="16"/>
        </w:rPr>
        <w:lastRenderedPageBreak/>
        <w:t xml:space="preserve">питания на </w:t>
      </w:r>
      <w:r w:rsidR="00CA424C">
        <w:rPr>
          <w:rFonts w:ascii="Arial" w:hAnsi="Arial" w:cs="Arial"/>
          <w:sz w:val="16"/>
          <w:szCs w:val="16"/>
        </w:rPr>
        <w:t>красном</w:t>
      </w:r>
      <w:r w:rsidRPr="00771E43">
        <w:rPr>
          <w:rFonts w:ascii="Arial" w:hAnsi="Arial" w:cs="Arial"/>
          <w:sz w:val="16"/>
          <w:szCs w:val="16"/>
        </w:rPr>
        <w:t xml:space="preserve"> и синем контактах. При возобновлении сетевого питания светильник вновь выключается, а БАП переходит в режим заряда аккумуляторной батареи. Схема подключения изображена на рисунке 1.</w:t>
      </w:r>
    </w:p>
    <w:p w:rsidR="00F41400" w:rsidRDefault="00CA424C" w:rsidP="00F41400">
      <w:pPr>
        <w:spacing w:after="0"/>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extent cx="1981200" cy="314686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2116_scheme-02 (1)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8719" cy="3158807"/>
                    </a:xfrm>
                    <a:prstGeom prst="rect">
                      <a:avLst/>
                    </a:prstGeom>
                  </pic:spPr>
                </pic:pic>
              </a:graphicData>
            </a:graphic>
          </wp:inline>
        </w:drawing>
      </w:r>
    </w:p>
    <w:p w:rsidR="00F41400" w:rsidRPr="00F41400" w:rsidRDefault="00F41400" w:rsidP="00F41400">
      <w:pPr>
        <w:spacing w:after="0"/>
        <w:jc w:val="center"/>
        <w:rPr>
          <w:rFonts w:ascii="Arial" w:eastAsia="Times New Roman" w:hAnsi="Arial" w:cs="Arial"/>
          <w:b/>
          <w:sz w:val="16"/>
          <w:szCs w:val="16"/>
        </w:rPr>
      </w:pPr>
      <w:r>
        <w:rPr>
          <w:rFonts w:ascii="Arial" w:eastAsia="Times New Roman" w:hAnsi="Arial" w:cs="Arial"/>
          <w:b/>
          <w:sz w:val="16"/>
          <w:szCs w:val="16"/>
        </w:rPr>
        <w:t>Рис. 1 Схема подключения</w:t>
      </w:r>
    </w:p>
    <w:p w:rsidR="00713182" w:rsidRPr="004A6D7C" w:rsidRDefault="00D11319"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w:t>
      </w:r>
      <w:r w:rsidR="00CA424C">
        <w:rPr>
          <w:rFonts w:ascii="Arial" w:hAnsi="Arial" w:cs="Arial"/>
          <w:sz w:val="16"/>
          <w:szCs w:val="16"/>
        </w:rPr>
        <w:t>красном</w:t>
      </w:r>
      <w:r>
        <w:rPr>
          <w:rFonts w:ascii="Arial" w:hAnsi="Arial" w:cs="Arial"/>
          <w:sz w:val="16"/>
          <w:szCs w:val="16"/>
        </w:rPr>
        <w:t xml:space="preserve">, синем и </w:t>
      </w:r>
      <w:r w:rsidR="00EE5F6E">
        <w:rPr>
          <w:rFonts w:ascii="Arial" w:hAnsi="Arial" w:cs="Arial"/>
          <w:sz w:val="16"/>
          <w:szCs w:val="16"/>
        </w:rPr>
        <w:t>коричневом</w:t>
      </w:r>
      <w:r>
        <w:rPr>
          <w:rFonts w:ascii="Arial" w:hAnsi="Arial" w:cs="Arial"/>
          <w:sz w:val="16"/>
          <w:szCs w:val="16"/>
        </w:rPr>
        <w:t xml:space="preserve"> контактах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w:t>
      </w:r>
      <w:r w:rsidR="00CA424C">
        <w:rPr>
          <w:rFonts w:ascii="Arial" w:hAnsi="Arial" w:cs="Arial"/>
          <w:sz w:val="16"/>
          <w:szCs w:val="16"/>
        </w:rPr>
        <w:t>красном</w:t>
      </w:r>
      <w:r>
        <w:rPr>
          <w:rFonts w:ascii="Arial" w:hAnsi="Arial" w:cs="Arial"/>
          <w:sz w:val="16"/>
          <w:szCs w:val="16"/>
        </w:rPr>
        <w:t xml:space="preserve">, синем и </w:t>
      </w:r>
      <w:r w:rsidR="00EE5F6E">
        <w:rPr>
          <w:rFonts w:ascii="Arial" w:hAnsi="Arial" w:cs="Arial"/>
          <w:sz w:val="16"/>
          <w:szCs w:val="16"/>
        </w:rPr>
        <w:t>коричневом</w:t>
      </w:r>
      <w:r>
        <w:rPr>
          <w:rFonts w:ascii="Arial" w:hAnsi="Arial" w:cs="Arial"/>
          <w:sz w:val="16"/>
          <w:szCs w:val="16"/>
        </w:rPr>
        <w:t xml:space="preserve"> контактах.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-драйвера, а БАП переходит в режим заряда аккумуляторной батареи. Схема подключения изображена на рисунке 2.</w:t>
      </w:r>
    </w:p>
    <w:p w:rsidR="004A6D7C" w:rsidRDefault="00CA424C" w:rsidP="004A6D7C">
      <w:pPr>
        <w:spacing w:after="0"/>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extent cx="2038350" cy="320312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L2116_scheme-01 (1)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2750" cy="3210035"/>
                    </a:xfrm>
                    <a:prstGeom prst="rect">
                      <a:avLst/>
                    </a:prstGeom>
                  </pic:spPr>
                </pic:pic>
              </a:graphicData>
            </a:graphic>
          </wp:inline>
        </w:drawing>
      </w:r>
    </w:p>
    <w:p w:rsidR="004A6D7C" w:rsidRPr="004A6D7C" w:rsidRDefault="004A6D7C" w:rsidP="004A6D7C">
      <w:pPr>
        <w:spacing w:after="0"/>
        <w:jc w:val="center"/>
        <w:rPr>
          <w:rFonts w:ascii="Arial" w:eastAsia="Times New Roman" w:hAnsi="Arial" w:cs="Arial"/>
          <w:b/>
          <w:sz w:val="16"/>
          <w:szCs w:val="16"/>
        </w:rPr>
      </w:pPr>
      <w:r>
        <w:rPr>
          <w:rFonts w:ascii="Arial" w:eastAsia="Times New Roman" w:hAnsi="Arial" w:cs="Arial"/>
          <w:b/>
          <w:sz w:val="16"/>
          <w:szCs w:val="16"/>
        </w:rPr>
        <w:t>Рис. 2 Схема подключения</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Светильники не требуют специального технического обслуживания.</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Аккумуляторная батарея рассчитана на срок службы 2 года, или 500 циклов «заряд-разряд».</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По истечении срока службы заменить светильник на новый.</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D11319">
        <w:rPr>
          <w:rFonts w:ascii="Arial" w:eastAsia="Times New Roman" w:hAnsi="Arial" w:cs="Arial"/>
          <w:sz w:val="16"/>
          <w:szCs w:val="16"/>
        </w:rPr>
        <w:t xml:space="preserve"> </w:t>
      </w:r>
    </w:p>
    <w:p w:rsidR="009A04D2" w:rsidRP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678"/>
        <w:gridCol w:w="3286"/>
        <w:gridCol w:w="4492"/>
      </w:tblGrid>
      <w:tr w:rsidR="00D11319" w:rsidRPr="00602443" w:rsidTr="00CB5154">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D11319" w:rsidRPr="00602443" w:rsidTr="00CB5154">
        <w:trPr>
          <w:trHeight w:val="137"/>
        </w:trPr>
        <w:tc>
          <w:tcPr>
            <w:tcW w:w="0" w:type="auto"/>
            <w:vMerge w:val="restart"/>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Подключение светильника произведено по схеме «Непостоянного режима»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Убедитесь в правильности выбора схемы подключения</w:t>
            </w:r>
          </w:p>
        </w:tc>
      </w:tr>
      <w:tr w:rsidR="00D11319" w:rsidRPr="00602443" w:rsidTr="004A6D7C">
        <w:trPr>
          <w:trHeight w:val="423"/>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D11319" w:rsidRPr="00602443" w:rsidTr="00CB51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137"/>
        </w:trPr>
        <w:tc>
          <w:tcPr>
            <w:tcW w:w="0" w:type="auto"/>
            <w:vMerge/>
            <w:tcBorders>
              <w:left w:val="single" w:sz="4" w:space="0" w:color="000000"/>
              <w:bottom w:val="single" w:sz="4" w:space="0" w:color="auto"/>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D11319" w:rsidRPr="00602443" w:rsidTr="00CB5154">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D11319" w:rsidRPr="00602443" w:rsidRDefault="00D11319" w:rsidP="00CB5154">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r w:rsidR="00D11319" w:rsidRPr="00602443" w:rsidTr="00CB5154">
        <w:trPr>
          <w:trHeight w:val="96"/>
        </w:trPr>
        <w:tc>
          <w:tcPr>
            <w:tcW w:w="0" w:type="auto"/>
            <w:vMerge w:val="restart"/>
            <w:tcBorders>
              <w:top w:val="single" w:sz="4" w:space="0" w:color="auto"/>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r>
              <w:rPr>
                <w:rFonts w:ascii="Arial" w:hAnsi="Arial" w:cs="Arial"/>
                <w:sz w:val="16"/>
                <w:szCs w:val="16"/>
              </w:rPr>
              <w:t>При отключении сетевого питания 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Плохой контакт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Поврежден соединительный кабель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93"/>
        </w:trPr>
        <w:tc>
          <w:tcPr>
            <w:tcW w:w="0" w:type="auto"/>
            <w:vMerge/>
            <w:tcBorders>
              <w:left w:val="single" w:sz="4" w:space="0" w:color="auto"/>
              <w:bottom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Светильник принудительно отключен от аккумулятора с помощью кнопки на задней стороне светильника</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Подключите светильник к аккумулятору, нажав на кнопку</w:t>
            </w:r>
          </w:p>
        </w:tc>
      </w:tr>
    </w:tbl>
    <w:p w:rsidR="006D6A30" w:rsidRPr="00D11319" w:rsidRDefault="00CE4F3C" w:rsidP="00540501">
      <w:pPr>
        <w:spacing w:after="0"/>
        <w:jc w:val="both"/>
        <w:rPr>
          <w:rFonts w:ascii="Arial" w:hAnsi="Arial" w:cs="Arial"/>
          <w:i/>
          <w:sz w:val="16"/>
          <w:szCs w:val="16"/>
        </w:rPr>
      </w:pPr>
      <w:r w:rsidRPr="00D11319">
        <w:rPr>
          <w:rFonts w:ascii="Arial" w:hAnsi="Arial" w:cs="Arial"/>
          <w:i/>
          <w:sz w:val="16"/>
          <w:szCs w:val="16"/>
        </w:rPr>
        <w:t xml:space="preserve">Если после произведенных действий светильник не загорается, то дальнейший ремонт не </w:t>
      </w:r>
      <w:r w:rsidR="00540501" w:rsidRPr="00D11319">
        <w:rPr>
          <w:rFonts w:ascii="Arial" w:hAnsi="Arial" w:cs="Arial"/>
          <w:i/>
          <w:sz w:val="16"/>
          <w:szCs w:val="16"/>
        </w:rPr>
        <w:t>целесообразен (</w:t>
      </w:r>
      <w:r w:rsidRPr="00D11319">
        <w:rPr>
          <w:rFonts w:ascii="Arial" w:hAnsi="Arial" w:cs="Arial"/>
          <w:i/>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D11319">
      <w:pPr>
        <w:spacing w:after="0" w:line="240" w:lineRule="auto"/>
        <w:jc w:val="both"/>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D1131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D227BB" w:rsidRPr="00D227BB" w:rsidRDefault="00D227BB" w:rsidP="00D227BB">
      <w:pPr>
        <w:spacing w:after="0"/>
        <w:jc w:val="both"/>
        <w:rPr>
          <w:rFonts w:ascii="Arial" w:hAnsi="Arial" w:cs="Arial"/>
          <w:sz w:val="16"/>
          <w:szCs w:val="16"/>
        </w:rPr>
      </w:pPr>
      <w:r w:rsidRPr="00D227BB">
        <w:rPr>
          <w:rFonts w:ascii="Arial" w:hAnsi="Arial" w:cs="Arial"/>
          <w:sz w:val="16"/>
          <w:szCs w:val="16"/>
        </w:rPr>
        <w:t>Сделано в Китае. Изготовитель: «NINGBO YUSING LIGHTING CO., LTD» Китай, No.1199, MINGGUANG RD.JIANGSHAN TOWN, NINGBO, CHINA/</w:t>
      </w:r>
      <w:proofErr w:type="spellStart"/>
      <w:r w:rsidRPr="00D227BB">
        <w:rPr>
          <w:rFonts w:ascii="Arial" w:hAnsi="Arial" w:cs="Arial"/>
          <w:sz w:val="16"/>
          <w:szCs w:val="16"/>
        </w:rPr>
        <w:t>Нинбо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Лайтинг</w:t>
      </w:r>
      <w:proofErr w:type="spellEnd"/>
      <w:r w:rsidRPr="00D227BB">
        <w:rPr>
          <w:rFonts w:ascii="Arial" w:hAnsi="Arial" w:cs="Arial"/>
          <w:sz w:val="16"/>
          <w:szCs w:val="16"/>
        </w:rPr>
        <w:t xml:space="preserve">, Ко., № 1199, </w:t>
      </w:r>
      <w:proofErr w:type="spellStart"/>
      <w:r w:rsidRPr="00D227BB">
        <w:rPr>
          <w:rFonts w:ascii="Arial" w:hAnsi="Arial" w:cs="Arial"/>
          <w:sz w:val="16"/>
          <w:szCs w:val="16"/>
        </w:rPr>
        <w:t>Минггуан</w:t>
      </w:r>
      <w:proofErr w:type="spellEnd"/>
      <w:r w:rsidRPr="00D227BB">
        <w:rPr>
          <w:rFonts w:ascii="Arial" w:hAnsi="Arial" w:cs="Arial"/>
          <w:sz w:val="16"/>
          <w:szCs w:val="16"/>
        </w:rPr>
        <w:t xml:space="preserve"> </w:t>
      </w:r>
      <w:proofErr w:type="spellStart"/>
      <w:r w:rsidRPr="00D227BB">
        <w:rPr>
          <w:rFonts w:ascii="Arial" w:hAnsi="Arial" w:cs="Arial"/>
          <w:sz w:val="16"/>
          <w:szCs w:val="16"/>
        </w:rPr>
        <w:t>Роуд</w:t>
      </w:r>
      <w:proofErr w:type="spellEnd"/>
      <w:r w:rsidRPr="00D227BB">
        <w:rPr>
          <w:rFonts w:ascii="Arial" w:hAnsi="Arial" w:cs="Arial"/>
          <w:sz w:val="16"/>
          <w:szCs w:val="16"/>
        </w:rPr>
        <w:t xml:space="preserve">, </w:t>
      </w:r>
      <w:proofErr w:type="spellStart"/>
      <w:r w:rsidRPr="00D227BB">
        <w:rPr>
          <w:rFonts w:ascii="Arial" w:hAnsi="Arial" w:cs="Arial"/>
          <w:sz w:val="16"/>
          <w:szCs w:val="16"/>
        </w:rPr>
        <w:t>Цзяншань</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Нинбо</w:t>
      </w:r>
      <w:proofErr w:type="spellEnd"/>
      <w:r w:rsidRPr="00D227BB">
        <w:rPr>
          <w:rFonts w:ascii="Arial" w:hAnsi="Arial" w:cs="Arial"/>
          <w:sz w:val="16"/>
          <w:szCs w:val="16"/>
        </w:rPr>
        <w:t>, Китай. Филиалы завода-изготовителя: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Yusing</w:t>
      </w:r>
      <w:proofErr w:type="spellEnd"/>
      <w:r w:rsidRPr="00D227BB">
        <w:rPr>
          <w:rFonts w:ascii="Arial" w:hAnsi="Arial" w:cs="Arial"/>
          <w:sz w:val="16"/>
          <w:szCs w:val="16"/>
        </w:rPr>
        <w:t xml:space="preserve"> </w:t>
      </w:r>
      <w:proofErr w:type="spellStart"/>
      <w:r w:rsidRPr="00D227BB">
        <w:rPr>
          <w:rFonts w:ascii="Arial" w:hAnsi="Arial" w:cs="Arial"/>
          <w:sz w:val="16"/>
          <w:szCs w:val="16"/>
        </w:rPr>
        <w:t>Electronics</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LTD» </w:t>
      </w:r>
      <w:proofErr w:type="spellStart"/>
      <w:r w:rsidRPr="00D227BB">
        <w:rPr>
          <w:rFonts w:ascii="Arial" w:hAnsi="Arial" w:cs="Arial"/>
          <w:sz w:val="16"/>
          <w:szCs w:val="16"/>
        </w:rPr>
        <w:t>Civil</w:t>
      </w:r>
      <w:proofErr w:type="spellEnd"/>
      <w:r w:rsidRPr="00D227BB">
        <w:rPr>
          <w:rFonts w:ascii="Arial" w:hAnsi="Arial" w:cs="Arial"/>
          <w:sz w:val="16"/>
          <w:szCs w:val="16"/>
        </w:rPr>
        <w:t xml:space="preserve"> </w:t>
      </w:r>
      <w:proofErr w:type="spellStart"/>
      <w:r w:rsidRPr="00D227BB">
        <w:rPr>
          <w:rFonts w:ascii="Arial" w:hAnsi="Arial" w:cs="Arial"/>
          <w:sz w:val="16"/>
          <w:szCs w:val="16"/>
        </w:rPr>
        <w:t>Industrial</w:t>
      </w:r>
      <w:proofErr w:type="spellEnd"/>
      <w:r w:rsidRPr="00D227BB">
        <w:rPr>
          <w:rFonts w:ascii="Arial" w:hAnsi="Arial" w:cs="Arial"/>
          <w:sz w:val="16"/>
          <w:szCs w:val="16"/>
        </w:rPr>
        <w:t xml:space="preserve"> </w:t>
      </w:r>
      <w:proofErr w:type="spellStart"/>
      <w:r w:rsidRPr="00D227BB">
        <w:rPr>
          <w:rFonts w:ascii="Arial" w:hAnsi="Arial" w:cs="Arial"/>
          <w:sz w:val="16"/>
          <w:szCs w:val="16"/>
        </w:rPr>
        <w:t>Zone</w:t>
      </w:r>
      <w:proofErr w:type="spellEnd"/>
      <w:r w:rsidRPr="00D227BB">
        <w:rPr>
          <w:rFonts w:ascii="Arial" w:hAnsi="Arial" w:cs="Arial"/>
          <w:sz w:val="16"/>
          <w:szCs w:val="16"/>
        </w:rPr>
        <w:t xml:space="preserve">, </w:t>
      </w:r>
      <w:proofErr w:type="spellStart"/>
      <w:r w:rsidRPr="00D227BB">
        <w:rPr>
          <w:rFonts w:ascii="Arial" w:hAnsi="Arial" w:cs="Arial"/>
          <w:sz w:val="16"/>
          <w:szCs w:val="16"/>
        </w:rPr>
        <w:t>Pugen</w:t>
      </w:r>
      <w:proofErr w:type="spellEnd"/>
      <w:r w:rsidRPr="00D227BB">
        <w:rPr>
          <w:rFonts w:ascii="Arial" w:hAnsi="Arial" w:cs="Arial"/>
          <w:sz w:val="16"/>
          <w:szCs w:val="16"/>
        </w:rPr>
        <w:t xml:space="preserve"> </w:t>
      </w:r>
      <w:proofErr w:type="spellStart"/>
      <w:r w:rsidRPr="00D227BB">
        <w:rPr>
          <w:rFonts w:ascii="Arial" w:hAnsi="Arial" w:cs="Arial"/>
          <w:sz w:val="16"/>
          <w:szCs w:val="16"/>
        </w:rPr>
        <w:t>Village</w:t>
      </w:r>
      <w:proofErr w:type="spellEnd"/>
      <w:r w:rsidRPr="00D227BB">
        <w:rPr>
          <w:rFonts w:ascii="Arial" w:hAnsi="Arial" w:cs="Arial"/>
          <w:sz w:val="16"/>
          <w:szCs w:val="16"/>
        </w:rPr>
        <w:t xml:space="preserve">, </w:t>
      </w:r>
      <w:proofErr w:type="spellStart"/>
      <w:r w:rsidRPr="00D227BB">
        <w:rPr>
          <w:rFonts w:ascii="Arial" w:hAnsi="Arial" w:cs="Arial"/>
          <w:sz w:val="16"/>
          <w:szCs w:val="16"/>
        </w:rPr>
        <w:t>Qiu’ai</w:t>
      </w:r>
      <w:proofErr w:type="spellEnd"/>
      <w:r w:rsidRPr="00D227BB">
        <w:rPr>
          <w:rFonts w:ascii="Arial" w:hAnsi="Arial" w:cs="Arial"/>
          <w:sz w:val="16"/>
          <w:szCs w:val="16"/>
        </w:rPr>
        <w:t xml:space="preserve">,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 xml:space="preserve"> / ООО "</w:t>
      </w:r>
      <w:proofErr w:type="spellStart"/>
      <w:r w:rsidRPr="00D227BB">
        <w:rPr>
          <w:rFonts w:ascii="Arial" w:hAnsi="Arial" w:cs="Arial"/>
          <w:sz w:val="16"/>
          <w:szCs w:val="16"/>
        </w:rPr>
        <w:t>Нингбо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Электроникс</w:t>
      </w:r>
      <w:proofErr w:type="spellEnd"/>
      <w:r w:rsidRPr="00D227BB">
        <w:rPr>
          <w:rFonts w:ascii="Arial" w:hAnsi="Arial" w:cs="Arial"/>
          <w:sz w:val="16"/>
          <w:szCs w:val="16"/>
        </w:rPr>
        <w:t xml:space="preserve"> Компания", зона </w:t>
      </w:r>
      <w:proofErr w:type="spellStart"/>
      <w:r w:rsidRPr="00D227BB">
        <w:rPr>
          <w:rFonts w:ascii="Arial" w:hAnsi="Arial" w:cs="Arial"/>
          <w:sz w:val="16"/>
          <w:szCs w:val="16"/>
        </w:rPr>
        <w:t>Цивил</w:t>
      </w:r>
      <w:proofErr w:type="spellEnd"/>
      <w:r w:rsidRPr="00D227BB">
        <w:rPr>
          <w:rFonts w:ascii="Arial" w:hAnsi="Arial" w:cs="Arial"/>
          <w:sz w:val="16"/>
          <w:szCs w:val="16"/>
        </w:rPr>
        <w:t xml:space="preserve"> Индастриал, населенный пункт </w:t>
      </w:r>
      <w:proofErr w:type="spellStart"/>
      <w:r w:rsidRPr="00D227BB">
        <w:rPr>
          <w:rFonts w:ascii="Arial" w:hAnsi="Arial" w:cs="Arial"/>
          <w:sz w:val="16"/>
          <w:szCs w:val="16"/>
        </w:rPr>
        <w:t>Пуген</w:t>
      </w:r>
      <w:proofErr w:type="spellEnd"/>
      <w:r w:rsidRPr="00D227BB">
        <w:rPr>
          <w:rFonts w:ascii="Arial" w:hAnsi="Arial" w:cs="Arial"/>
          <w:sz w:val="16"/>
          <w:szCs w:val="16"/>
        </w:rPr>
        <w:t xml:space="preserve">, </w:t>
      </w:r>
      <w:proofErr w:type="spellStart"/>
      <w:r w:rsidRPr="00D227BB">
        <w:rPr>
          <w:rFonts w:ascii="Arial" w:hAnsi="Arial" w:cs="Arial"/>
          <w:sz w:val="16"/>
          <w:szCs w:val="16"/>
        </w:rPr>
        <w:t>Цюай</w:t>
      </w:r>
      <w:proofErr w:type="spellEnd"/>
      <w:r w:rsidRPr="00D227BB">
        <w:rPr>
          <w:rFonts w:ascii="Arial" w:hAnsi="Arial" w:cs="Arial"/>
          <w:sz w:val="16"/>
          <w:szCs w:val="16"/>
        </w:rPr>
        <w:t xml:space="preserve">, г. </w:t>
      </w:r>
      <w:proofErr w:type="spellStart"/>
      <w:r w:rsidRPr="00D227BB">
        <w:rPr>
          <w:rFonts w:ascii="Arial" w:hAnsi="Arial" w:cs="Arial"/>
          <w:sz w:val="16"/>
          <w:szCs w:val="16"/>
        </w:rPr>
        <w:t>Нингбо</w:t>
      </w:r>
      <w:proofErr w:type="spellEnd"/>
      <w:r w:rsidRPr="00D227BB">
        <w:rPr>
          <w:rFonts w:ascii="Arial" w:hAnsi="Arial" w:cs="Arial"/>
          <w:sz w:val="16"/>
          <w:szCs w:val="16"/>
        </w:rPr>
        <w:t>, Китай;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MEKA </w:t>
      </w:r>
      <w:proofErr w:type="spellStart"/>
      <w:r w:rsidRPr="00D227BB">
        <w:rPr>
          <w:rFonts w:ascii="Arial" w:hAnsi="Arial" w:cs="Arial"/>
          <w:sz w:val="16"/>
          <w:szCs w:val="16"/>
        </w:rPr>
        <w:t>Electric</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w:t>
      </w:r>
      <w:proofErr w:type="spellStart"/>
      <w:r w:rsidRPr="00D227BB">
        <w:rPr>
          <w:rFonts w:ascii="Arial" w:hAnsi="Arial" w:cs="Arial"/>
          <w:sz w:val="16"/>
          <w:szCs w:val="16"/>
        </w:rPr>
        <w:t>Ltd</w:t>
      </w:r>
      <w:proofErr w:type="spellEnd"/>
      <w:r w:rsidRPr="00D227BB">
        <w:rPr>
          <w:rFonts w:ascii="Arial" w:hAnsi="Arial" w:cs="Arial"/>
          <w:sz w:val="16"/>
          <w:szCs w:val="16"/>
        </w:rPr>
        <w:t xml:space="preserve">» No.8 </w:t>
      </w:r>
      <w:proofErr w:type="spellStart"/>
      <w:r w:rsidRPr="00D227BB">
        <w:rPr>
          <w:rFonts w:ascii="Arial" w:hAnsi="Arial" w:cs="Arial"/>
          <w:sz w:val="16"/>
          <w:szCs w:val="16"/>
        </w:rPr>
        <w:t>Canghai</w:t>
      </w:r>
      <w:proofErr w:type="spellEnd"/>
      <w:r w:rsidRPr="00D227BB">
        <w:rPr>
          <w:rFonts w:ascii="Arial" w:hAnsi="Arial" w:cs="Arial"/>
          <w:sz w:val="16"/>
          <w:szCs w:val="16"/>
        </w:rPr>
        <w:t xml:space="preserve"> </w:t>
      </w:r>
      <w:proofErr w:type="spellStart"/>
      <w:r w:rsidRPr="00D227BB">
        <w:rPr>
          <w:rFonts w:ascii="Arial" w:hAnsi="Arial" w:cs="Arial"/>
          <w:sz w:val="16"/>
          <w:szCs w:val="16"/>
        </w:rPr>
        <w:t>Road</w:t>
      </w:r>
      <w:proofErr w:type="spellEnd"/>
      <w:r w:rsidRPr="00D227BB">
        <w:rPr>
          <w:rFonts w:ascii="Arial" w:hAnsi="Arial" w:cs="Arial"/>
          <w:sz w:val="16"/>
          <w:szCs w:val="16"/>
        </w:rPr>
        <w:t xml:space="preserve">, </w:t>
      </w:r>
      <w:proofErr w:type="spellStart"/>
      <w:r w:rsidRPr="00D227BB">
        <w:rPr>
          <w:rFonts w:ascii="Arial" w:hAnsi="Arial" w:cs="Arial"/>
          <w:sz w:val="16"/>
          <w:szCs w:val="16"/>
        </w:rPr>
        <w:t>Lihai</w:t>
      </w:r>
      <w:proofErr w:type="spellEnd"/>
      <w:r w:rsidRPr="00D227BB">
        <w:rPr>
          <w:rFonts w:ascii="Arial" w:hAnsi="Arial" w:cs="Arial"/>
          <w:sz w:val="16"/>
          <w:szCs w:val="16"/>
        </w:rPr>
        <w:t xml:space="preserve"> </w:t>
      </w:r>
      <w:proofErr w:type="spellStart"/>
      <w:r w:rsidRPr="00D227BB">
        <w:rPr>
          <w:rFonts w:ascii="Arial" w:hAnsi="Arial" w:cs="Arial"/>
          <w:sz w:val="16"/>
          <w:szCs w:val="16"/>
        </w:rPr>
        <w:t>Town</w:t>
      </w:r>
      <w:proofErr w:type="spellEnd"/>
      <w:r w:rsidRPr="00D227BB">
        <w:rPr>
          <w:rFonts w:ascii="Arial" w:hAnsi="Arial" w:cs="Arial"/>
          <w:sz w:val="16"/>
          <w:szCs w:val="16"/>
        </w:rPr>
        <w:t xml:space="preserve">, </w:t>
      </w:r>
      <w:proofErr w:type="spellStart"/>
      <w:r w:rsidRPr="00D227BB">
        <w:rPr>
          <w:rFonts w:ascii="Arial" w:hAnsi="Arial" w:cs="Arial"/>
          <w:sz w:val="16"/>
          <w:szCs w:val="16"/>
        </w:rPr>
        <w:t>Binhai</w:t>
      </w:r>
      <w:proofErr w:type="spellEnd"/>
      <w:r w:rsidRPr="00D227BB">
        <w:rPr>
          <w:rFonts w:ascii="Arial" w:hAnsi="Arial" w:cs="Arial"/>
          <w:sz w:val="16"/>
          <w:szCs w:val="16"/>
        </w:rPr>
        <w:t xml:space="preserve"> </w:t>
      </w:r>
      <w:proofErr w:type="spellStart"/>
      <w:r w:rsidRPr="00D227BB">
        <w:rPr>
          <w:rFonts w:ascii="Arial" w:hAnsi="Arial" w:cs="Arial"/>
          <w:sz w:val="16"/>
          <w:szCs w:val="16"/>
        </w:rPr>
        <w:t>New</w:t>
      </w:r>
      <w:proofErr w:type="spellEnd"/>
      <w:r w:rsidRPr="00D227BB">
        <w:rPr>
          <w:rFonts w:ascii="Arial" w:hAnsi="Arial" w:cs="Arial"/>
          <w:sz w:val="16"/>
          <w:szCs w:val="16"/>
        </w:rPr>
        <w:t xml:space="preserve"> </w:t>
      </w:r>
      <w:proofErr w:type="spellStart"/>
      <w:r w:rsidRPr="00D227BB">
        <w:rPr>
          <w:rFonts w:ascii="Arial" w:hAnsi="Arial" w:cs="Arial"/>
          <w:sz w:val="16"/>
          <w:szCs w:val="16"/>
        </w:rPr>
        <w:t>City</w:t>
      </w:r>
      <w:proofErr w:type="spellEnd"/>
      <w:r w:rsidRPr="00D227BB">
        <w:rPr>
          <w:rFonts w:ascii="Arial" w:hAnsi="Arial" w:cs="Arial"/>
          <w:sz w:val="16"/>
          <w:szCs w:val="16"/>
        </w:rPr>
        <w:t xml:space="preserve">, </w:t>
      </w:r>
      <w:proofErr w:type="spellStart"/>
      <w:r w:rsidRPr="00D227BB">
        <w:rPr>
          <w:rFonts w:ascii="Arial" w:hAnsi="Arial" w:cs="Arial"/>
          <w:sz w:val="16"/>
          <w:szCs w:val="16"/>
        </w:rPr>
        <w:t>Shaoxing</w:t>
      </w:r>
      <w:proofErr w:type="spellEnd"/>
      <w:r w:rsidRPr="00D227BB">
        <w:rPr>
          <w:rFonts w:ascii="Arial" w:hAnsi="Arial" w:cs="Arial"/>
          <w:sz w:val="16"/>
          <w:szCs w:val="16"/>
        </w:rPr>
        <w:t xml:space="preserve">,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w:t>
      </w:r>
      <w:proofErr w:type="spellStart"/>
      <w:r w:rsidRPr="00D227BB">
        <w:rPr>
          <w:rFonts w:ascii="Arial" w:hAnsi="Arial" w:cs="Arial"/>
          <w:sz w:val="16"/>
          <w:szCs w:val="16"/>
        </w:rPr>
        <w:t>Province</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w:t>
      </w:r>
      <w:proofErr w:type="spellStart"/>
      <w:r w:rsidRPr="00D227BB">
        <w:rPr>
          <w:rFonts w:ascii="Arial" w:hAnsi="Arial" w:cs="Arial"/>
          <w:sz w:val="16"/>
          <w:szCs w:val="16"/>
        </w:rPr>
        <w:t>Чжецзян</w:t>
      </w:r>
      <w:proofErr w:type="spellEnd"/>
      <w:r w:rsidRPr="00D227BB">
        <w:rPr>
          <w:rFonts w:ascii="Arial" w:hAnsi="Arial" w:cs="Arial"/>
          <w:sz w:val="16"/>
          <w:szCs w:val="16"/>
        </w:rPr>
        <w:t xml:space="preserve"> МЕКА Электрик Ко., Лтд» №8 </w:t>
      </w:r>
      <w:proofErr w:type="spellStart"/>
      <w:r w:rsidRPr="00D227BB">
        <w:rPr>
          <w:rFonts w:ascii="Arial" w:hAnsi="Arial" w:cs="Arial"/>
          <w:sz w:val="16"/>
          <w:szCs w:val="16"/>
        </w:rPr>
        <w:t>Цанхай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Роад</w:t>
      </w:r>
      <w:proofErr w:type="spellEnd"/>
      <w:r w:rsidRPr="00D227BB">
        <w:rPr>
          <w:rFonts w:ascii="Arial" w:hAnsi="Arial" w:cs="Arial"/>
          <w:sz w:val="16"/>
          <w:szCs w:val="16"/>
        </w:rPr>
        <w:t xml:space="preserve">, </w:t>
      </w:r>
      <w:proofErr w:type="spellStart"/>
      <w:r w:rsidRPr="00D227BB">
        <w:rPr>
          <w:rFonts w:ascii="Arial" w:hAnsi="Arial" w:cs="Arial"/>
          <w:sz w:val="16"/>
          <w:szCs w:val="16"/>
        </w:rPr>
        <w:t>Лихай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Бинхай</w:t>
      </w:r>
      <w:proofErr w:type="spellEnd"/>
      <w:r w:rsidRPr="00D227BB">
        <w:rPr>
          <w:rFonts w:ascii="Arial" w:hAnsi="Arial" w:cs="Arial"/>
          <w:sz w:val="16"/>
          <w:szCs w:val="16"/>
        </w:rPr>
        <w:t xml:space="preserve"> Нью Сити, </w:t>
      </w:r>
      <w:proofErr w:type="spellStart"/>
      <w:r w:rsidRPr="00D227BB">
        <w:rPr>
          <w:rFonts w:ascii="Arial" w:hAnsi="Arial" w:cs="Arial"/>
          <w:sz w:val="16"/>
          <w:szCs w:val="16"/>
        </w:rPr>
        <w:t>Шаосин</w:t>
      </w:r>
      <w:proofErr w:type="spellEnd"/>
      <w:r w:rsidRPr="00D227BB">
        <w:rPr>
          <w:rFonts w:ascii="Arial" w:hAnsi="Arial" w:cs="Arial"/>
          <w:sz w:val="16"/>
          <w:szCs w:val="16"/>
        </w:rPr>
        <w:t xml:space="preserve">, провинция </w:t>
      </w:r>
      <w:proofErr w:type="spellStart"/>
      <w:r w:rsidRPr="00D227BB">
        <w:rPr>
          <w:rFonts w:ascii="Arial" w:hAnsi="Arial" w:cs="Arial"/>
          <w:sz w:val="16"/>
          <w:szCs w:val="16"/>
        </w:rPr>
        <w:t>Чжецзян</w:t>
      </w:r>
      <w:proofErr w:type="spellEnd"/>
      <w:r w:rsidRPr="00D227BB">
        <w:rPr>
          <w:rFonts w:ascii="Arial" w:hAnsi="Arial" w:cs="Arial"/>
          <w:sz w:val="16"/>
          <w:szCs w:val="16"/>
        </w:rPr>
        <w:t>, Китай; "</w:t>
      </w:r>
      <w:proofErr w:type="spellStart"/>
      <w:r w:rsidRPr="00D227BB">
        <w:rPr>
          <w:rFonts w:ascii="Arial" w:hAnsi="Arial" w:cs="Arial"/>
          <w:sz w:val="16"/>
          <w:szCs w:val="16"/>
        </w:rPr>
        <w:t>Hangzhou</w:t>
      </w:r>
      <w:proofErr w:type="spellEnd"/>
      <w:r w:rsidRPr="00D227BB">
        <w:rPr>
          <w:rFonts w:ascii="Arial" w:hAnsi="Arial" w:cs="Arial"/>
          <w:sz w:val="16"/>
          <w:szCs w:val="16"/>
        </w:rPr>
        <w:t xml:space="preserve"> </w:t>
      </w:r>
      <w:proofErr w:type="spellStart"/>
      <w:r w:rsidRPr="00D227BB">
        <w:rPr>
          <w:rFonts w:ascii="Arial" w:hAnsi="Arial" w:cs="Arial"/>
          <w:sz w:val="16"/>
          <w:szCs w:val="16"/>
        </w:rPr>
        <w:t>Junction</w:t>
      </w:r>
      <w:proofErr w:type="spellEnd"/>
      <w:r w:rsidRPr="00D227BB">
        <w:rPr>
          <w:rFonts w:ascii="Arial" w:hAnsi="Arial" w:cs="Arial"/>
          <w:sz w:val="16"/>
          <w:szCs w:val="16"/>
        </w:rPr>
        <w:t xml:space="preserve"> </w:t>
      </w:r>
      <w:proofErr w:type="spellStart"/>
      <w:r w:rsidRPr="00D227BB">
        <w:rPr>
          <w:rFonts w:ascii="Arial" w:hAnsi="Arial" w:cs="Arial"/>
          <w:sz w:val="16"/>
          <w:szCs w:val="16"/>
        </w:rPr>
        <w:t>Imp.and</w:t>
      </w:r>
      <w:proofErr w:type="spellEnd"/>
      <w:r w:rsidRPr="00D227BB">
        <w:rPr>
          <w:rFonts w:ascii="Arial" w:hAnsi="Arial" w:cs="Arial"/>
          <w:sz w:val="16"/>
          <w:szCs w:val="16"/>
        </w:rPr>
        <w:t xml:space="preserve"> </w:t>
      </w:r>
      <w:proofErr w:type="spellStart"/>
      <w:r w:rsidRPr="00D227BB">
        <w:rPr>
          <w:rFonts w:ascii="Arial" w:hAnsi="Arial" w:cs="Arial"/>
          <w:sz w:val="16"/>
          <w:szCs w:val="16"/>
        </w:rPr>
        <w:t>Exp</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.,LTD." Адрес</w:t>
      </w:r>
      <w:r w:rsidRPr="00D227BB">
        <w:rPr>
          <w:rFonts w:ascii="Arial" w:hAnsi="Arial" w:cs="Arial"/>
          <w:sz w:val="16"/>
          <w:szCs w:val="16"/>
          <w:lang w:val="en-US"/>
        </w:rPr>
        <w:t>: No.95 Binwen Road,Binjiang District, Hangzhou, China/</w:t>
      </w:r>
      <w:r w:rsidRPr="00D227BB">
        <w:rPr>
          <w:rFonts w:ascii="Arial" w:hAnsi="Arial" w:cs="Arial"/>
          <w:sz w:val="16"/>
          <w:szCs w:val="16"/>
        </w:rPr>
        <w:t>ООО</w:t>
      </w:r>
      <w:r w:rsidRPr="00D227BB">
        <w:rPr>
          <w:rFonts w:ascii="Arial" w:hAnsi="Arial" w:cs="Arial"/>
          <w:sz w:val="16"/>
          <w:szCs w:val="16"/>
          <w:lang w:val="en-US"/>
        </w:rPr>
        <w:t xml:space="preserve"> "</w:t>
      </w:r>
      <w:r w:rsidRPr="00D227BB">
        <w:rPr>
          <w:rFonts w:ascii="Arial" w:hAnsi="Arial" w:cs="Arial"/>
          <w:sz w:val="16"/>
          <w:szCs w:val="16"/>
        </w:rPr>
        <w:t>Ханчжоу</w:t>
      </w:r>
      <w:r w:rsidRPr="00D227BB">
        <w:rPr>
          <w:rFonts w:ascii="Arial" w:hAnsi="Arial" w:cs="Arial"/>
          <w:sz w:val="16"/>
          <w:szCs w:val="16"/>
          <w:lang w:val="en-US"/>
        </w:rPr>
        <w:t xml:space="preserve"> </w:t>
      </w:r>
      <w:proofErr w:type="spellStart"/>
      <w:r w:rsidRPr="00D227BB">
        <w:rPr>
          <w:rFonts w:ascii="Arial" w:hAnsi="Arial" w:cs="Arial"/>
          <w:sz w:val="16"/>
          <w:szCs w:val="16"/>
        </w:rPr>
        <w:t>Джанкшин</w:t>
      </w:r>
      <w:proofErr w:type="spellEnd"/>
      <w:r w:rsidRPr="00D227BB">
        <w:rPr>
          <w:rFonts w:ascii="Arial" w:hAnsi="Arial" w:cs="Arial"/>
          <w:sz w:val="16"/>
          <w:szCs w:val="16"/>
          <w:lang w:val="en-US"/>
        </w:rPr>
        <w:t xml:space="preserve"> </w:t>
      </w:r>
      <w:proofErr w:type="spellStart"/>
      <w:r w:rsidRPr="00D227BB">
        <w:rPr>
          <w:rFonts w:ascii="Arial" w:hAnsi="Arial" w:cs="Arial"/>
          <w:sz w:val="16"/>
          <w:szCs w:val="16"/>
        </w:rPr>
        <w:t>Имп</w:t>
      </w:r>
      <w:proofErr w:type="spellEnd"/>
      <w:r w:rsidRPr="00D227BB">
        <w:rPr>
          <w:rFonts w:ascii="Arial" w:hAnsi="Arial" w:cs="Arial"/>
          <w:sz w:val="16"/>
          <w:szCs w:val="16"/>
          <w:lang w:val="en-US"/>
        </w:rPr>
        <w:t xml:space="preserve">. </w:t>
      </w:r>
      <w:r w:rsidRPr="00D227BB">
        <w:rPr>
          <w:rFonts w:ascii="Arial" w:hAnsi="Arial" w:cs="Arial"/>
          <w:sz w:val="16"/>
          <w:szCs w:val="16"/>
        </w:rPr>
        <w:t>Энд</w:t>
      </w:r>
      <w:r w:rsidRPr="00D227BB">
        <w:rPr>
          <w:rFonts w:ascii="Arial" w:hAnsi="Arial" w:cs="Arial"/>
          <w:sz w:val="16"/>
          <w:szCs w:val="16"/>
          <w:lang w:val="en-US"/>
        </w:rPr>
        <w:t xml:space="preserve">. </w:t>
      </w:r>
      <w:proofErr w:type="spellStart"/>
      <w:r w:rsidRPr="00D227BB">
        <w:rPr>
          <w:rFonts w:ascii="Arial" w:hAnsi="Arial" w:cs="Arial"/>
          <w:sz w:val="16"/>
          <w:szCs w:val="16"/>
        </w:rPr>
        <w:t>Эксп</w:t>
      </w:r>
      <w:proofErr w:type="spellEnd"/>
      <w:r w:rsidRPr="00D227BB">
        <w:rPr>
          <w:rFonts w:ascii="Arial" w:hAnsi="Arial" w:cs="Arial"/>
          <w:sz w:val="16"/>
          <w:szCs w:val="16"/>
        </w:rPr>
        <w:t xml:space="preserve">. Компания". Адрес; №95 </w:t>
      </w:r>
      <w:proofErr w:type="spellStart"/>
      <w:r w:rsidRPr="00D227BB">
        <w:rPr>
          <w:rFonts w:ascii="Arial" w:hAnsi="Arial" w:cs="Arial"/>
          <w:sz w:val="16"/>
          <w:szCs w:val="16"/>
        </w:rPr>
        <w:t>Бинвин</w:t>
      </w:r>
      <w:proofErr w:type="spellEnd"/>
      <w:r w:rsidRPr="00D227BB">
        <w:rPr>
          <w:rFonts w:ascii="Arial" w:hAnsi="Arial" w:cs="Arial"/>
          <w:sz w:val="16"/>
          <w:szCs w:val="16"/>
        </w:rPr>
        <w:t xml:space="preserve"> шоссе, район </w:t>
      </w:r>
      <w:proofErr w:type="spellStart"/>
      <w:r w:rsidRPr="00D227BB">
        <w:rPr>
          <w:rFonts w:ascii="Arial" w:hAnsi="Arial" w:cs="Arial"/>
          <w:sz w:val="16"/>
          <w:szCs w:val="16"/>
        </w:rPr>
        <w:t>Бинзянь</w:t>
      </w:r>
      <w:proofErr w:type="spellEnd"/>
      <w:r w:rsidRPr="00D227BB">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F6152B" w:rsidRPr="00540501" w:rsidRDefault="00D227BB" w:rsidP="00D227BB">
      <w:pPr>
        <w:spacing w:after="0"/>
        <w:jc w:val="both"/>
        <w:rPr>
          <w:rFonts w:ascii="Arial" w:hAnsi="Arial" w:cs="Arial"/>
          <w:sz w:val="16"/>
          <w:szCs w:val="16"/>
        </w:rPr>
      </w:pPr>
      <w:r w:rsidRPr="00D227B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r w:rsidR="00D11319" w:rsidRPr="00D11319">
        <w:rPr>
          <w:rFonts w:ascii="Arial" w:hAnsi="Arial" w:cs="Arial"/>
          <w:sz w:val="16"/>
          <w:szCs w:val="16"/>
        </w:rPr>
        <w:t xml:space="preserve"> </w:t>
      </w:r>
      <w:r w:rsidR="00D11319">
        <w:rPr>
          <w:rFonts w:ascii="Arial" w:hAnsi="Arial" w:cs="Arial"/>
          <w:sz w:val="16"/>
          <w:szCs w:val="16"/>
        </w:rPr>
        <w:t>Гарантийный срок не распространяется на аккумуляторную батарею.</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70ED6"/>
    <w:multiLevelType w:val="multilevel"/>
    <w:tmpl w:val="C77C66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47B47967"/>
    <w:multiLevelType w:val="multilevel"/>
    <w:tmpl w:val="5694C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9600D"/>
    <w:multiLevelType w:val="multilevel"/>
    <w:tmpl w:val="5C92D7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9"/>
  </w:num>
  <w:num w:numId="4">
    <w:abstractNumId w:val="20"/>
  </w:num>
  <w:num w:numId="5">
    <w:abstractNumId w:val="3"/>
  </w:num>
  <w:num w:numId="6">
    <w:abstractNumId w:val="17"/>
  </w:num>
  <w:num w:numId="7">
    <w:abstractNumId w:val="14"/>
  </w:num>
  <w:num w:numId="8">
    <w:abstractNumId w:val="22"/>
  </w:num>
  <w:num w:numId="9">
    <w:abstractNumId w:val="11"/>
  </w:num>
  <w:num w:numId="10">
    <w:abstractNumId w:val="5"/>
  </w:num>
  <w:num w:numId="11">
    <w:abstractNumId w:val="9"/>
  </w:num>
  <w:num w:numId="12">
    <w:abstractNumId w:val="10"/>
  </w:num>
  <w:num w:numId="13">
    <w:abstractNumId w:val="12"/>
  </w:num>
  <w:num w:numId="14">
    <w:abstractNumId w:val="0"/>
  </w:num>
  <w:num w:numId="15">
    <w:abstractNumId w:val="1"/>
  </w:num>
  <w:num w:numId="16">
    <w:abstractNumId w:val="21"/>
  </w:num>
  <w:num w:numId="17">
    <w:abstractNumId w:val="6"/>
  </w:num>
  <w:num w:numId="18">
    <w:abstractNumId w:val="2"/>
  </w:num>
  <w:num w:numId="19">
    <w:abstractNumId w:val="7"/>
  </w:num>
  <w:num w:numId="20">
    <w:abstractNumId w:val="4"/>
  </w:num>
  <w:num w:numId="21">
    <w:abstractNumId w:val="15"/>
  </w:num>
  <w:num w:numId="22">
    <w:abstractNumId w:val="8"/>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42E78"/>
    <w:rsid w:val="000E4AE1"/>
    <w:rsid w:val="000F7094"/>
    <w:rsid w:val="00152979"/>
    <w:rsid w:val="00155F3B"/>
    <w:rsid w:val="00187EE3"/>
    <w:rsid w:val="001B649F"/>
    <w:rsid w:val="001C32DB"/>
    <w:rsid w:val="001E2DFB"/>
    <w:rsid w:val="001E4A31"/>
    <w:rsid w:val="00233235"/>
    <w:rsid w:val="002411AD"/>
    <w:rsid w:val="002437F7"/>
    <w:rsid w:val="002D1D37"/>
    <w:rsid w:val="002D7349"/>
    <w:rsid w:val="003912DC"/>
    <w:rsid w:val="00412F6A"/>
    <w:rsid w:val="00413A3C"/>
    <w:rsid w:val="0042561E"/>
    <w:rsid w:val="00451541"/>
    <w:rsid w:val="00473026"/>
    <w:rsid w:val="00492585"/>
    <w:rsid w:val="0049764F"/>
    <w:rsid w:val="004A44EE"/>
    <w:rsid w:val="004A6D7C"/>
    <w:rsid w:val="00540501"/>
    <w:rsid w:val="00553594"/>
    <w:rsid w:val="005E308B"/>
    <w:rsid w:val="005F0643"/>
    <w:rsid w:val="00614AD0"/>
    <w:rsid w:val="006556DB"/>
    <w:rsid w:val="006D2889"/>
    <w:rsid w:val="006D3BBF"/>
    <w:rsid w:val="006D6A30"/>
    <w:rsid w:val="00712D93"/>
    <w:rsid w:val="00713182"/>
    <w:rsid w:val="00760C7E"/>
    <w:rsid w:val="007F731F"/>
    <w:rsid w:val="00803A1B"/>
    <w:rsid w:val="008062AE"/>
    <w:rsid w:val="00844324"/>
    <w:rsid w:val="009472A6"/>
    <w:rsid w:val="009A04D2"/>
    <w:rsid w:val="009C24DF"/>
    <w:rsid w:val="009C3AFA"/>
    <w:rsid w:val="00A06C9B"/>
    <w:rsid w:val="00A23114"/>
    <w:rsid w:val="00A35886"/>
    <w:rsid w:val="00A37DF7"/>
    <w:rsid w:val="00A57C1D"/>
    <w:rsid w:val="00AB7FBC"/>
    <w:rsid w:val="00AF5514"/>
    <w:rsid w:val="00AF62AC"/>
    <w:rsid w:val="00B46356"/>
    <w:rsid w:val="00B55909"/>
    <w:rsid w:val="00BB292C"/>
    <w:rsid w:val="00BE1143"/>
    <w:rsid w:val="00BF3963"/>
    <w:rsid w:val="00C25A97"/>
    <w:rsid w:val="00C95D91"/>
    <w:rsid w:val="00CA424C"/>
    <w:rsid w:val="00CA7FF0"/>
    <w:rsid w:val="00CE4F3C"/>
    <w:rsid w:val="00D11319"/>
    <w:rsid w:val="00D227BB"/>
    <w:rsid w:val="00D260BB"/>
    <w:rsid w:val="00D34BBE"/>
    <w:rsid w:val="00D52FD2"/>
    <w:rsid w:val="00D77AE0"/>
    <w:rsid w:val="00DF0B80"/>
    <w:rsid w:val="00E348D4"/>
    <w:rsid w:val="00E3539B"/>
    <w:rsid w:val="00E47A34"/>
    <w:rsid w:val="00E70908"/>
    <w:rsid w:val="00EA3F6B"/>
    <w:rsid w:val="00EE5F6E"/>
    <w:rsid w:val="00F41400"/>
    <w:rsid w:val="00F6152B"/>
    <w:rsid w:val="00F62DFD"/>
    <w:rsid w:val="00F6515E"/>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37B1"/>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2022-09-06T11:22:00Z</dcterms:created>
  <dcterms:modified xsi:type="dcterms:W3CDTF">2024-01-11T07:39:00Z</dcterms:modified>
</cp:coreProperties>
</file>