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CA0" w:rsidRPr="002562B4" w:rsidRDefault="00D136A4" w:rsidP="002562B4">
      <w:pPr>
        <w:spacing w:after="0" w:line="240" w:lineRule="auto"/>
        <w:jc w:val="center"/>
        <w:rPr>
          <w:rFonts w:ascii="Arial" w:hAnsi="Arial" w:cs="Arial"/>
          <w:b/>
          <w:caps/>
          <w:sz w:val="16"/>
          <w:szCs w:val="16"/>
          <w:lang w:val="en-US"/>
        </w:rPr>
      </w:pPr>
      <w:bookmarkStart w:id="0" w:name="_GoBack"/>
      <w:bookmarkEnd w:id="0"/>
      <w:r w:rsidRPr="002562B4">
        <w:rPr>
          <w:rFonts w:ascii="Arial" w:hAnsi="Arial" w:cs="Arial"/>
          <w:b/>
          <w:caps/>
          <w:sz w:val="16"/>
          <w:szCs w:val="16"/>
        </w:rPr>
        <w:t>Светодиодн</w:t>
      </w:r>
      <w:r w:rsidR="00A97088" w:rsidRPr="002562B4">
        <w:rPr>
          <w:rFonts w:ascii="Arial" w:hAnsi="Arial" w:cs="Arial"/>
          <w:b/>
          <w:caps/>
          <w:sz w:val="16"/>
          <w:szCs w:val="16"/>
        </w:rPr>
        <w:t>ые</w:t>
      </w:r>
      <w:r w:rsidRPr="002562B4">
        <w:rPr>
          <w:rFonts w:ascii="Arial" w:hAnsi="Arial" w:cs="Arial"/>
          <w:b/>
          <w:caps/>
          <w:sz w:val="16"/>
          <w:szCs w:val="16"/>
        </w:rPr>
        <w:t xml:space="preserve"> ламп</w:t>
      </w:r>
      <w:r w:rsidR="00A97088" w:rsidRPr="002562B4">
        <w:rPr>
          <w:rFonts w:ascii="Arial" w:hAnsi="Arial" w:cs="Arial"/>
          <w:b/>
          <w:caps/>
          <w:sz w:val="16"/>
          <w:szCs w:val="16"/>
        </w:rPr>
        <w:t>ы</w:t>
      </w:r>
      <w:r w:rsidRPr="002562B4">
        <w:rPr>
          <w:rFonts w:ascii="Arial" w:hAnsi="Arial" w:cs="Arial"/>
          <w:b/>
          <w:caps/>
          <w:sz w:val="16"/>
          <w:szCs w:val="16"/>
        </w:rPr>
        <w:t xml:space="preserve"> </w:t>
      </w:r>
      <w:r w:rsidR="000F109D" w:rsidRPr="002562B4">
        <w:rPr>
          <w:rFonts w:ascii="Arial" w:hAnsi="Arial" w:cs="Arial"/>
          <w:b/>
          <w:caps/>
          <w:sz w:val="16"/>
          <w:szCs w:val="16"/>
        </w:rPr>
        <w:t xml:space="preserve">ТМ </w:t>
      </w:r>
      <w:r w:rsidR="00A97088" w:rsidRPr="002562B4">
        <w:rPr>
          <w:rFonts w:ascii="Arial" w:hAnsi="Arial" w:cs="Arial"/>
          <w:b/>
          <w:caps/>
          <w:sz w:val="16"/>
          <w:szCs w:val="16"/>
        </w:rPr>
        <w:t>«</w:t>
      </w:r>
      <w:r w:rsidRPr="002562B4">
        <w:rPr>
          <w:rFonts w:ascii="Arial" w:hAnsi="Arial" w:cs="Arial"/>
          <w:b/>
          <w:caps/>
          <w:sz w:val="16"/>
          <w:szCs w:val="16"/>
          <w:lang w:val="en-US"/>
        </w:rPr>
        <w:t>FERON</w:t>
      </w:r>
      <w:r w:rsidR="00A97088" w:rsidRPr="002562B4">
        <w:rPr>
          <w:rFonts w:ascii="Arial" w:hAnsi="Arial" w:cs="Arial"/>
          <w:b/>
          <w:caps/>
          <w:sz w:val="16"/>
          <w:szCs w:val="16"/>
        </w:rPr>
        <w:t xml:space="preserve">» </w:t>
      </w:r>
      <w:r w:rsidR="006079F6" w:rsidRPr="002562B4">
        <w:rPr>
          <w:rFonts w:ascii="Arial" w:hAnsi="Arial" w:cs="Arial"/>
          <w:b/>
          <w:caps/>
          <w:sz w:val="16"/>
          <w:szCs w:val="16"/>
        </w:rPr>
        <w:t xml:space="preserve">модели </w:t>
      </w:r>
      <w:r w:rsidR="00A97088" w:rsidRPr="002562B4">
        <w:rPr>
          <w:rFonts w:ascii="Arial" w:hAnsi="Arial" w:cs="Arial"/>
          <w:b/>
          <w:caps/>
          <w:sz w:val="16"/>
          <w:szCs w:val="16"/>
          <w:lang w:val="en-US"/>
        </w:rPr>
        <w:t>LB</w:t>
      </w:r>
      <w:r w:rsidR="00A97088" w:rsidRPr="002562B4">
        <w:rPr>
          <w:rFonts w:ascii="Arial" w:hAnsi="Arial" w:cs="Arial"/>
          <w:b/>
          <w:caps/>
          <w:sz w:val="16"/>
          <w:szCs w:val="16"/>
        </w:rPr>
        <w:t>-</w:t>
      </w:r>
      <w:r w:rsidR="00C77ACD">
        <w:rPr>
          <w:rFonts w:ascii="Arial" w:hAnsi="Arial" w:cs="Arial"/>
          <w:b/>
          <w:caps/>
          <w:sz w:val="16"/>
          <w:szCs w:val="16"/>
          <w:lang w:val="en-US"/>
        </w:rPr>
        <w:t>4</w:t>
      </w:r>
      <w:r w:rsidR="00C77ACD">
        <w:rPr>
          <w:rFonts w:ascii="Arial" w:hAnsi="Arial" w:cs="Arial"/>
          <w:b/>
          <w:caps/>
          <w:sz w:val="16"/>
          <w:szCs w:val="16"/>
        </w:rPr>
        <w:t>7</w:t>
      </w:r>
      <w:r w:rsidR="00A81B97" w:rsidRPr="002562B4">
        <w:rPr>
          <w:rFonts w:ascii="Arial" w:hAnsi="Arial" w:cs="Arial"/>
          <w:b/>
          <w:caps/>
          <w:sz w:val="16"/>
          <w:szCs w:val="16"/>
          <w:lang w:val="en-US"/>
        </w:rPr>
        <w:t>1</w:t>
      </w:r>
      <w:r w:rsidR="006079F6" w:rsidRPr="002562B4">
        <w:rPr>
          <w:rFonts w:ascii="Arial" w:hAnsi="Arial" w:cs="Arial"/>
          <w:b/>
          <w:caps/>
          <w:sz w:val="16"/>
          <w:szCs w:val="16"/>
          <w:lang w:val="en-US"/>
        </w:rPr>
        <w:t>, LB-</w:t>
      </w:r>
      <w:r w:rsidR="00C77ACD">
        <w:rPr>
          <w:rFonts w:ascii="Arial" w:hAnsi="Arial" w:cs="Arial"/>
          <w:b/>
          <w:caps/>
          <w:sz w:val="16"/>
          <w:szCs w:val="16"/>
          <w:lang w:val="en-US"/>
        </w:rPr>
        <w:t>4</w:t>
      </w:r>
      <w:r w:rsidR="00C77ACD">
        <w:rPr>
          <w:rFonts w:ascii="Arial" w:hAnsi="Arial" w:cs="Arial"/>
          <w:b/>
          <w:caps/>
          <w:sz w:val="16"/>
          <w:szCs w:val="16"/>
        </w:rPr>
        <w:t>7</w:t>
      </w:r>
      <w:r w:rsidR="00A81B97" w:rsidRPr="002562B4">
        <w:rPr>
          <w:rFonts w:ascii="Arial" w:hAnsi="Arial" w:cs="Arial"/>
          <w:b/>
          <w:caps/>
          <w:sz w:val="16"/>
          <w:szCs w:val="16"/>
          <w:lang w:val="en-US"/>
        </w:rPr>
        <w:t>2</w:t>
      </w:r>
      <w:r w:rsidR="006079F6" w:rsidRPr="002562B4">
        <w:rPr>
          <w:rFonts w:ascii="Arial" w:hAnsi="Arial" w:cs="Arial"/>
          <w:b/>
          <w:caps/>
          <w:sz w:val="16"/>
          <w:szCs w:val="16"/>
          <w:lang w:val="en-US"/>
        </w:rPr>
        <w:t>, LB</w:t>
      </w:r>
      <w:r w:rsidR="00C77ACD">
        <w:rPr>
          <w:rFonts w:ascii="Arial" w:hAnsi="Arial" w:cs="Arial"/>
          <w:b/>
          <w:caps/>
          <w:sz w:val="16"/>
          <w:szCs w:val="16"/>
          <w:lang w:val="en-US"/>
        </w:rPr>
        <w:t>-47</w:t>
      </w:r>
      <w:r w:rsidR="006079F6" w:rsidRPr="002562B4">
        <w:rPr>
          <w:rFonts w:ascii="Arial" w:hAnsi="Arial" w:cs="Arial"/>
          <w:b/>
          <w:caps/>
          <w:sz w:val="16"/>
          <w:szCs w:val="16"/>
          <w:lang w:val="en-US"/>
        </w:rPr>
        <w:t>3, LB</w:t>
      </w:r>
      <w:r w:rsidR="00C77ACD">
        <w:rPr>
          <w:rFonts w:ascii="Arial" w:hAnsi="Arial" w:cs="Arial"/>
          <w:b/>
          <w:caps/>
          <w:sz w:val="16"/>
          <w:szCs w:val="16"/>
          <w:lang w:val="en-US"/>
        </w:rPr>
        <w:t>-47</w:t>
      </w:r>
      <w:r w:rsidR="006079F6" w:rsidRPr="002562B4">
        <w:rPr>
          <w:rFonts w:ascii="Arial" w:hAnsi="Arial" w:cs="Arial"/>
          <w:b/>
          <w:caps/>
          <w:sz w:val="16"/>
          <w:szCs w:val="16"/>
          <w:lang w:val="en-US"/>
        </w:rPr>
        <w:t>4</w:t>
      </w:r>
    </w:p>
    <w:p w:rsidR="00D136A4" w:rsidRPr="002562B4" w:rsidRDefault="00D136A4" w:rsidP="002562B4">
      <w:pPr>
        <w:spacing w:after="0" w:line="240" w:lineRule="auto"/>
        <w:jc w:val="center"/>
        <w:rPr>
          <w:rFonts w:ascii="Arial" w:hAnsi="Arial" w:cs="Arial"/>
          <w:sz w:val="16"/>
          <w:szCs w:val="16"/>
        </w:rPr>
      </w:pPr>
      <w:r w:rsidRPr="002562B4">
        <w:rPr>
          <w:rFonts w:ascii="Arial" w:hAnsi="Arial" w:cs="Arial"/>
          <w:sz w:val="16"/>
          <w:szCs w:val="16"/>
        </w:rPr>
        <w:t>Инструкция по эксплуатации</w:t>
      </w:r>
    </w:p>
    <w:p w:rsidR="00D136A4" w:rsidRPr="002562B4" w:rsidRDefault="003863FC" w:rsidP="002562B4">
      <w:pPr>
        <w:pStyle w:val="a3"/>
        <w:numPr>
          <w:ilvl w:val="0"/>
          <w:numId w:val="1"/>
        </w:numPr>
        <w:spacing w:after="0" w:line="240" w:lineRule="auto"/>
        <w:jc w:val="both"/>
        <w:rPr>
          <w:rFonts w:ascii="Arial" w:hAnsi="Arial" w:cs="Arial"/>
          <w:b/>
          <w:sz w:val="16"/>
          <w:szCs w:val="16"/>
        </w:rPr>
      </w:pPr>
      <w:r w:rsidRPr="002562B4">
        <w:rPr>
          <w:rFonts w:ascii="Arial" w:hAnsi="Arial" w:cs="Arial"/>
          <w:b/>
          <w:sz w:val="16"/>
          <w:szCs w:val="16"/>
        </w:rPr>
        <w:t>Общее описание</w:t>
      </w:r>
    </w:p>
    <w:p w:rsidR="00C00077" w:rsidRPr="002562B4" w:rsidRDefault="00E6117D" w:rsidP="002562B4">
      <w:pPr>
        <w:pStyle w:val="a3"/>
        <w:numPr>
          <w:ilvl w:val="0"/>
          <w:numId w:val="5"/>
        </w:numPr>
        <w:spacing w:after="0" w:line="240" w:lineRule="auto"/>
        <w:jc w:val="both"/>
        <w:rPr>
          <w:rFonts w:ascii="Arial" w:hAnsi="Arial" w:cs="Arial"/>
          <w:sz w:val="16"/>
          <w:szCs w:val="16"/>
        </w:rPr>
      </w:pPr>
      <w:r w:rsidRPr="002562B4">
        <w:rPr>
          <w:rFonts w:ascii="Arial" w:hAnsi="Arial" w:cs="Arial"/>
          <w:sz w:val="16"/>
          <w:szCs w:val="16"/>
        </w:rPr>
        <w:t xml:space="preserve">Светодиодные лампы </w:t>
      </w:r>
      <w:r w:rsidR="00A956C5" w:rsidRPr="002562B4">
        <w:rPr>
          <w:rFonts w:ascii="Arial" w:hAnsi="Arial" w:cs="Arial"/>
          <w:sz w:val="16"/>
          <w:szCs w:val="16"/>
        </w:rPr>
        <w:t xml:space="preserve">ТМ </w:t>
      </w:r>
      <w:r w:rsidR="00A97088" w:rsidRPr="002562B4">
        <w:rPr>
          <w:rFonts w:ascii="Arial" w:hAnsi="Arial" w:cs="Arial"/>
          <w:sz w:val="16"/>
          <w:szCs w:val="16"/>
        </w:rPr>
        <w:t>«</w:t>
      </w:r>
      <w:r w:rsidRPr="002562B4">
        <w:rPr>
          <w:rFonts w:ascii="Arial" w:hAnsi="Arial" w:cs="Arial"/>
          <w:sz w:val="16"/>
          <w:szCs w:val="16"/>
        </w:rPr>
        <w:t>FERON</w:t>
      </w:r>
      <w:r w:rsidR="00A97088" w:rsidRPr="002562B4">
        <w:rPr>
          <w:rFonts w:ascii="Arial" w:hAnsi="Arial" w:cs="Arial"/>
          <w:sz w:val="16"/>
          <w:szCs w:val="16"/>
        </w:rPr>
        <w:t>»</w:t>
      </w:r>
      <w:r w:rsidRPr="002562B4">
        <w:rPr>
          <w:rFonts w:ascii="Arial" w:hAnsi="Arial" w:cs="Arial"/>
          <w:sz w:val="16"/>
          <w:szCs w:val="16"/>
        </w:rPr>
        <w:t xml:space="preserve"> </w:t>
      </w:r>
      <w:r w:rsidR="00A97088" w:rsidRPr="002562B4">
        <w:rPr>
          <w:rFonts w:ascii="Arial" w:hAnsi="Arial" w:cs="Arial"/>
          <w:sz w:val="16"/>
          <w:szCs w:val="16"/>
        </w:rPr>
        <w:t>предназначены для замены</w:t>
      </w:r>
      <w:r w:rsidRPr="002562B4">
        <w:rPr>
          <w:rFonts w:ascii="Arial" w:hAnsi="Arial" w:cs="Arial"/>
          <w:sz w:val="16"/>
          <w:szCs w:val="16"/>
        </w:rPr>
        <w:t xml:space="preserve"> ламп накаливания и люминесцентных ламп</w:t>
      </w:r>
      <w:r w:rsidR="000341D5" w:rsidRPr="002562B4">
        <w:rPr>
          <w:rFonts w:ascii="Arial" w:hAnsi="Arial" w:cs="Arial"/>
          <w:sz w:val="16"/>
          <w:szCs w:val="16"/>
        </w:rPr>
        <w:t xml:space="preserve"> с цоколем </w:t>
      </w:r>
      <w:r w:rsidR="000341D5" w:rsidRPr="002562B4">
        <w:rPr>
          <w:rFonts w:ascii="Arial" w:hAnsi="Arial" w:cs="Arial"/>
          <w:sz w:val="16"/>
          <w:szCs w:val="16"/>
          <w:lang w:val="en-US"/>
        </w:rPr>
        <w:t>GX</w:t>
      </w:r>
      <w:r w:rsidR="00C77ACD">
        <w:rPr>
          <w:rFonts w:ascii="Arial" w:hAnsi="Arial" w:cs="Arial"/>
          <w:sz w:val="16"/>
          <w:szCs w:val="16"/>
        </w:rPr>
        <w:t>70</w:t>
      </w:r>
      <w:r w:rsidRPr="002562B4">
        <w:rPr>
          <w:rFonts w:ascii="Arial" w:hAnsi="Arial" w:cs="Arial"/>
          <w:sz w:val="16"/>
          <w:szCs w:val="16"/>
        </w:rPr>
        <w:t>.</w:t>
      </w:r>
      <w:r w:rsidR="000341D5" w:rsidRPr="002562B4">
        <w:rPr>
          <w:rFonts w:ascii="Arial" w:hAnsi="Arial" w:cs="Arial"/>
          <w:sz w:val="16"/>
          <w:szCs w:val="16"/>
        </w:rPr>
        <w:t xml:space="preserve"> Применяются для бытового освещения, освещения подсобных и коммерческих помещений, позволяют экономить до 90% электроэнергии (по сравнению с лампами накаливания).</w:t>
      </w:r>
    </w:p>
    <w:p w:rsidR="00A97088" w:rsidRPr="002562B4" w:rsidRDefault="000341D5" w:rsidP="002562B4">
      <w:pPr>
        <w:pStyle w:val="a3"/>
        <w:numPr>
          <w:ilvl w:val="0"/>
          <w:numId w:val="5"/>
        </w:numPr>
        <w:spacing w:after="0" w:line="240" w:lineRule="auto"/>
        <w:jc w:val="both"/>
        <w:rPr>
          <w:rFonts w:ascii="Arial" w:hAnsi="Arial" w:cs="Arial"/>
          <w:sz w:val="16"/>
          <w:szCs w:val="16"/>
        </w:rPr>
      </w:pPr>
      <w:r w:rsidRPr="002562B4">
        <w:rPr>
          <w:rFonts w:ascii="Arial" w:hAnsi="Arial" w:cs="Arial"/>
          <w:sz w:val="16"/>
          <w:szCs w:val="16"/>
        </w:rPr>
        <w:t xml:space="preserve">Лампы предназначены для работы в сети переменного тока с номинальным напряжением 230В/50Гц. Качество электроэнергии должно удовлетворять </w:t>
      </w:r>
      <w:hyperlink r:id="rId5" w:tgtFrame="_blank" w:history="1">
        <w:r w:rsidRPr="002562B4">
          <w:rPr>
            <w:rFonts w:ascii="Arial" w:hAnsi="Arial" w:cs="Arial"/>
            <w:sz w:val="16"/>
            <w:szCs w:val="16"/>
          </w:rPr>
          <w:t> ГОСТ Р 32144-2013</w:t>
        </w:r>
      </w:hyperlink>
      <w:r w:rsidRPr="002562B4">
        <w:rPr>
          <w:rFonts w:ascii="Arial" w:hAnsi="Arial" w:cs="Arial"/>
          <w:sz w:val="16"/>
          <w:szCs w:val="16"/>
        </w:rPr>
        <w:t>.</w:t>
      </w:r>
    </w:p>
    <w:p w:rsidR="00A97088" w:rsidRPr="002562B4" w:rsidRDefault="000341D5" w:rsidP="002562B4">
      <w:pPr>
        <w:pStyle w:val="a3"/>
        <w:numPr>
          <w:ilvl w:val="0"/>
          <w:numId w:val="5"/>
        </w:numPr>
        <w:spacing w:after="0" w:line="240" w:lineRule="auto"/>
        <w:jc w:val="both"/>
        <w:rPr>
          <w:rFonts w:ascii="Arial" w:hAnsi="Arial" w:cs="Arial"/>
          <w:sz w:val="16"/>
          <w:szCs w:val="16"/>
        </w:rPr>
      </w:pPr>
      <w:r w:rsidRPr="002562B4">
        <w:rPr>
          <w:rFonts w:ascii="Arial" w:hAnsi="Arial" w:cs="Arial"/>
          <w:sz w:val="16"/>
          <w:szCs w:val="16"/>
        </w:rPr>
        <w:t>Светодиодные лампы ТМ «</w:t>
      </w:r>
      <w:r w:rsidRPr="002562B4">
        <w:rPr>
          <w:rFonts w:ascii="Arial" w:hAnsi="Arial" w:cs="Arial"/>
          <w:sz w:val="16"/>
          <w:szCs w:val="16"/>
          <w:lang w:val="en-US"/>
        </w:rPr>
        <w:t>FERON</w:t>
      </w:r>
      <w:r w:rsidRPr="002562B4">
        <w:rPr>
          <w:rFonts w:ascii="Arial" w:hAnsi="Arial" w:cs="Arial"/>
          <w:sz w:val="16"/>
          <w:szCs w:val="16"/>
        </w:rPr>
        <w:t xml:space="preserve">» оснащены встроенным </w:t>
      </w:r>
      <w:r w:rsidRPr="002562B4">
        <w:rPr>
          <w:rFonts w:ascii="Arial" w:hAnsi="Arial" w:cs="Arial"/>
          <w:sz w:val="16"/>
          <w:szCs w:val="16"/>
          <w:lang w:val="en-US"/>
        </w:rPr>
        <w:t>IC</w:t>
      </w:r>
      <w:r w:rsidRPr="002562B4">
        <w:rPr>
          <w:rFonts w:ascii="Arial" w:hAnsi="Arial" w:cs="Arial"/>
          <w:sz w:val="16"/>
          <w:szCs w:val="16"/>
        </w:rPr>
        <w:t xml:space="preserve"> драйвером светодиодов. </w:t>
      </w:r>
      <w:r w:rsidRPr="002562B4">
        <w:rPr>
          <w:rFonts w:ascii="Arial" w:hAnsi="Arial" w:cs="Arial"/>
          <w:sz w:val="16"/>
          <w:szCs w:val="16"/>
          <w:lang w:val="en-US"/>
        </w:rPr>
        <w:t>IC</w:t>
      </w:r>
      <w:r w:rsidRPr="002562B4">
        <w:rPr>
          <w:rFonts w:ascii="Arial" w:hAnsi="Arial" w:cs="Arial"/>
          <w:sz w:val="16"/>
          <w:szCs w:val="16"/>
        </w:rPr>
        <w:t xml:space="preserve"> драйвер светодиодов – понижающий преобразователь тока импульсного типа, обеспечивает повышенную надежность светодиодной лампы при работе в сетях с колебаниями сетевого напряжения и полное отсутствие вредных для здоровья пульсаций освещенности.</w:t>
      </w:r>
    </w:p>
    <w:p w:rsidR="00A97088" w:rsidRPr="002562B4" w:rsidRDefault="000341D5" w:rsidP="002562B4">
      <w:pPr>
        <w:pStyle w:val="a3"/>
        <w:numPr>
          <w:ilvl w:val="0"/>
          <w:numId w:val="5"/>
        </w:numPr>
        <w:spacing w:after="0" w:line="240" w:lineRule="auto"/>
        <w:jc w:val="both"/>
        <w:rPr>
          <w:rFonts w:ascii="Arial" w:hAnsi="Arial" w:cs="Arial"/>
          <w:sz w:val="16"/>
          <w:szCs w:val="16"/>
        </w:rPr>
      </w:pPr>
      <w:r w:rsidRPr="002562B4">
        <w:rPr>
          <w:rFonts w:ascii="Arial" w:hAnsi="Arial" w:cs="Arial"/>
          <w:sz w:val="16"/>
          <w:szCs w:val="16"/>
        </w:rPr>
        <w:t>Матовый рассеиватель обеспечивает широкий угол рассеивания света и равномерное освещение рабочей поверхности, скрывая слепящие источники света.</w:t>
      </w:r>
    </w:p>
    <w:p w:rsidR="00A97088" w:rsidRPr="002562B4" w:rsidRDefault="000341D5" w:rsidP="002562B4">
      <w:pPr>
        <w:pStyle w:val="a3"/>
        <w:numPr>
          <w:ilvl w:val="0"/>
          <w:numId w:val="5"/>
        </w:numPr>
        <w:spacing w:after="0" w:line="240" w:lineRule="auto"/>
        <w:jc w:val="both"/>
        <w:rPr>
          <w:rFonts w:ascii="Arial" w:hAnsi="Arial" w:cs="Arial"/>
          <w:sz w:val="16"/>
          <w:szCs w:val="16"/>
        </w:rPr>
      </w:pPr>
      <w:r w:rsidRPr="002562B4">
        <w:rPr>
          <w:rFonts w:ascii="Arial" w:hAnsi="Arial" w:cs="Arial"/>
          <w:sz w:val="16"/>
          <w:szCs w:val="16"/>
        </w:rPr>
        <w:t>Рассеиватель светодиодных ламп ТМ «</w:t>
      </w:r>
      <w:r w:rsidRPr="002562B4">
        <w:rPr>
          <w:rFonts w:ascii="Arial" w:hAnsi="Arial" w:cs="Arial"/>
          <w:sz w:val="16"/>
          <w:szCs w:val="16"/>
          <w:lang w:val="en-US"/>
        </w:rPr>
        <w:t>FERON</w:t>
      </w:r>
      <w:r w:rsidRPr="002562B4">
        <w:rPr>
          <w:rFonts w:ascii="Arial" w:hAnsi="Arial" w:cs="Arial"/>
          <w:sz w:val="16"/>
          <w:szCs w:val="16"/>
        </w:rPr>
        <w:t>» изготовляется из ударопрочного негорючего пластика – поликарбоната. Это делает лампы безопасными для использования и стойкими к возможным механическим нагрузкам при транспортировке.</w:t>
      </w:r>
    </w:p>
    <w:p w:rsidR="00DE55D9" w:rsidRPr="002562B4" w:rsidRDefault="00DE55D9" w:rsidP="002562B4">
      <w:pPr>
        <w:pStyle w:val="a3"/>
        <w:numPr>
          <w:ilvl w:val="0"/>
          <w:numId w:val="5"/>
        </w:numPr>
        <w:spacing w:after="0" w:line="240" w:lineRule="auto"/>
        <w:jc w:val="both"/>
        <w:rPr>
          <w:rFonts w:ascii="Arial" w:hAnsi="Arial" w:cs="Arial"/>
          <w:sz w:val="16"/>
          <w:szCs w:val="16"/>
        </w:rPr>
      </w:pPr>
      <w:r w:rsidRPr="002562B4">
        <w:rPr>
          <w:rFonts w:ascii="Arial" w:hAnsi="Arial" w:cs="Arial"/>
          <w:sz w:val="16"/>
          <w:szCs w:val="16"/>
        </w:rPr>
        <w:t>Лампы предназначены для использования внутри помещений.</w:t>
      </w:r>
    </w:p>
    <w:p w:rsidR="00DE55D9" w:rsidRPr="002562B4" w:rsidRDefault="00DE55D9" w:rsidP="002562B4">
      <w:pPr>
        <w:pStyle w:val="a3"/>
        <w:numPr>
          <w:ilvl w:val="0"/>
          <w:numId w:val="5"/>
        </w:numPr>
        <w:spacing w:after="0" w:line="240" w:lineRule="auto"/>
        <w:jc w:val="both"/>
        <w:rPr>
          <w:rFonts w:ascii="Arial" w:hAnsi="Arial" w:cs="Arial"/>
          <w:sz w:val="16"/>
          <w:szCs w:val="16"/>
        </w:rPr>
      </w:pPr>
      <w:r w:rsidRPr="002562B4">
        <w:rPr>
          <w:rFonts w:ascii="Arial" w:hAnsi="Arial" w:cs="Arial"/>
          <w:sz w:val="16"/>
          <w:szCs w:val="16"/>
        </w:rPr>
        <w:t xml:space="preserve">Лампы соответствуют требованиям </w:t>
      </w:r>
      <w:r w:rsidR="00503BFC" w:rsidRPr="002562B4">
        <w:rPr>
          <w:rFonts w:ascii="Arial" w:hAnsi="Arial" w:cs="Arial"/>
          <w:sz w:val="16"/>
          <w:szCs w:val="16"/>
        </w:rPr>
        <w:t>безопасности ГОСТ</w:t>
      </w:r>
      <w:r w:rsidRPr="002562B4">
        <w:rPr>
          <w:rFonts w:ascii="Arial" w:hAnsi="Arial" w:cs="Arial"/>
          <w:sz w:val="16"/>
          <w:szCs w:val="16"/>
        </w:rPr>
        <w:t xml:space="preserve"> Р МЭК 62560-201</w:t>
      </w:r>
      <w:r w:rsidR="00503BFC" w:rsidRPr="002562B4">
        <w:rPr>
          <w:rFonts w:ascii="Arial" w:hAnsi="Arial" w:cs="Arial"/>
          <w:sz w:val="16"/>
          <w:szCs w:val="16"/>
        </w:rPr>
        <w:t>1</w:t>
      </w:r>
    </w:p>
    <w:p w:rsidR="006B3475" w:rsidRPr="002562B4" w:rsidRDefault="000341D5" w:rsidP="002562B4">
      <w:pPr>
        <w:pStyle w:val="a3"/>
        <w:numPr>
          <w:ilvl w:val="0"/>
          <w:numId w:val="5"/>
        </w:numPr>
        <w:spacing w:after="0" w:line="240" w:lineRule="auto"/>
        <w:jc w:val="both"/>
        <w:rPr>
          <w:rFonts w:ascii="Arial" w:hAnsi="Arial" w:cs="Arial"/>
          <w:sz w:val="16"/>
          <w:szCs w:val="16"/>
        </w:rPr>
      </w:pPr>
      <w:r w:rsidRPr="002562B4">
        <w:rPr>
          <w:rFonts w:ascii="Arial" w:hAnsi="Arial" w:cs="Arial"/>
          <w:sz w:val="16"/>
          <w:szCs w:val="16"/>
        </w:rPr>
        <w:t>Светодиодные лампы ТМ «</w:t>
      </w:r>
      <w:r w:rsidRPr="002562B4">
        <w:rPr>
          <w:rFonts w:ascii="Arial" w:hAnsi="Arial" w:cs="Arial"/>
          <w:sz w:val="16"/>
          <w:szCs w:val="16"/>
          <w:lang w:val="en-US"/>
        </w:rPr>
        <w:t>FERON</w:t>
      </w:r>
      <w:r w:rsidRPr="002562B4">
        <w:rPr>
          <w:rFonts w:ascii="Arial" w:hAnsi="Arial" w:cs="Arial"/>
          <w:sz w:val="16"/>
          <w:szCs w:val="16"/>
        </w:rPr>
        <w:t>» имеют сертификат соответствия требованиям: ТР ТС 004/2011 «О безопасности низковольтного оборудования», ТР ТС 020/2011 «Электромагнитная совместимость технических средств».</w:t>
      </w:r>
    </w:p>
    <w:p w:rsidR="000341D5" w:rsidRPr="002562B4" w:rsidRDefault="000341D5" w:rsidP="002562B4">
      <w:pPr>
        <w:pStyle w:val="a3"/>
        <w:numPr>
          <w:ilvl w:val="0"/>
          <w:numId w:val="5"/>
        </w:numPr>
        <w:spacing w:after="0" w:line="240" w:lineRule="auto"/>
        <w:jc w:val="both"/>
        <w:rPr>
          <w:rFonts w:ascii="Arial" w:hAnsi="Arial" w:cs="Arial"/>
          <w:sz w:val="16"/>
          <w:szCs w:val="16"/>
        </w:rPr>
      </w:pPr>
      <w:r w:rsidRPr="002562B4">
        <w:rPr>
          <w:rFonts w:ascii="Arial" w:hAnsi="Arial" w:cs="Arial"/>
          <w:sz w:val="16"/>
          <w:szCs w:val="16"/>
        </w:rPr>
        <w:t>Светодиодные лампы не содержат ртуть и не требуют специальной утилизации.</w:t>
      </w:r>
    </w:p>
    <w:p w:rsidR="003863FC" w:rsidRPr="002562B4" w:rsidRDefault="003863FC" w:rsidP="002562B4">
      <w:pPr>
        <w:pStyle w:val="a3"/>
        <w:numPr>
          <w:ilvl w:val="0"/>
          <w:numId w:val="1"/>
        </w:numPr>
        <w:spacing w:after="0" w:line="240" w:lineRule="auto"/>
        <w:jc w:val="both"/>
        <w:rPr>
          <w:rFonts w:ascii="Arial" w:hAnsi="Arial" w:cs="Arial"/>
          <w:b/>
          <w:sz w:val="16"/>
          <w:szCs w:val="16"/>
        </w:rPr>
      </w:pPr>
      <w:r w:rsidRPr="002562B4">
        <w:rPr>
          <w:rFonts w:ascii="Arial" w:hAnsi="Arial" w:cs="Arial"/>
          <w:b/>
          <w:sz w:val="16"/>
          <w:szCs w:val="16"/>
        </w:rPr>
        <w:t>Технические характеристики</w:t>
      </w:r>
      <w:r w:rsidR="00573624" w:rsidRPr="002562B4">
        <w:rPr>
          <w:rFonts w:ascii="Arial" w:hAnsi="Arial" w:cs="Arial"/>
          <w:b/>
          <w:sz w:val="16"/>
          <w:szCs w:val="16"/>
          <w:lang w:val="en-US"/>
        </w:rPr>
        <w:t>*</w:t>
      </w:r>
    </w:p>
    <w:tbl>
      <w:tblPr>
        <w:tblStyle w:val="a4"/>
        <w:tblW w:w="0" w:type="auto"/>
        <w:jc w:val="center"/>
        <w:tblLook w:val="04A0" w:firstRow="1" w:lastRow="0" w:firstColumn="1" w:lastColumn="0" w:noHBand="0" w:noVBand="1"/>
      </w:tblPr>
      <w:tblGrid>
        <w:gridCol w:w="3208"/>
        <w:gridCol w:w="732"/>
        <w:gridCol w:w="732"/>
        <w:gridCol w:w="732"/>
        <w:gridCol w:w="732"/>
      </w:tblGrid>
      <w:tr w:rsidR="00AC0E69" w:rsidRPr="002562B4" w:rsidTr="00DC4667">
        <w:trPr>
          <w:jc w:val="center"/>
        </w:trPr>
        <w:tc>
          <w:tcPr>
            <w:tcW w:w="0" w:type="auto"/>
          </w:tcPr>
          <w:p w:rsidR="00AC0E69" w:rsidRPr="002562B4" w:rsidRDefault="00AC0E69" w:rsidP="002562B4">
            <w:pPr>
              <w:jc w:val="both"/>
              <w:rPr>
                <w:rFonts w:ascii="Arial" w:hAnsi="Arial" w:cs="Arial"/>
                <w:sz w:val="16"/>
                <w:szCs w:val="16"/>
              </w:rPr>
            </w:pPr>
            <w:r w:rsidRPr="002562B4">
              <w:rPr>
                <w:rFonts w:ascii="Arial" w:hAnsi="Arial" w:cs="Arial"/>
                <w:sz w:val="16"/>
                <w:szCs w:val="16"/>
              </w:rPr>
              <w:t>наименование</w:t>
            </w:r>
          </w:p>
        </w:tc>
        <w:tc>
          <w:tcPr>
            <w:tcW w:w="0" w:type="auto"/>
            <w:vAlign w:val="center"/>
          </w:tcPr>
          <w:p w:rsidR="00AC0E69" w:rsidRPr="002562B4" w:rsidRDefault="00AC0E69" w:rsidP="002562B4">
            <w:pPr>
              <w:jc w:val="center"/>
              <w:rPr>
                <w:rFonts w:ascii="Arial" w:hAnsi="Arial" w:cs="Arial"/>
                <w:sz w:val="16"/>
                <w:szCs w:val="16"/>
              </w:rPr>
            </w:pPr>
            <w:r w:rsidRPr="002562B4">
              <w:rPr>
                <w:rFonts w:ascii="Arial" w:hAnsi="Arial" w:cs="Arial"/>
                <w:sz w:val="16"/>
                <w:szCs w:val="16"/>
                <w:lang w:val="en-US"/>
              </w:rPr>
              <w:t>LB</w:t>
            </w:r>
            <w:r w:rsidR="00C77ACD">
              <w:rPr>
                <w:rFonts w:ascii="Arial" w:hAnsi="Arial" w:cs="Arial"/>
                <w:sz w:val="16"/>
                <w:szCs w:val="16"/>
              </w:rPr>
              <w:t>-47</w:t>
            </w:r>
            <w:r w:rsidRPr="002562B4">
              <w:rPr>
                <w:rFonts w:ascii="Arial" w:hAnsi="Arial" w:cs="Arial"/>
                <w:sz w:val="16"/>
                <w:szCs w:val="16"/>
              </w:rPr>
              <w:t>1</w:t>
            </w:r>
          </w:p>
        </w:tc>
        <w:tc>
          <w:tcPr>
            <w:tcW w:w="0" w:type="auto"/>
            <w:vAlign w:val="center"/>
          </w:tcPr>
          <w:p w:rsidR="00AC0E69" w:rsidRPr="002562B4" w:rsidRDefault="00C00077" w:rsidP="002562B4">
            <w:pPr>
              <w:jc w:val="center"/>
              <w:rPr>
                <w:rFonts w:ascii="Arial" w:hAnsi="Arial" w:cs="Arial"/>
                <w:sz w:val="16"/>
                <w:szCs w:val="16"/>
                <w:lang w:val="en-US"/>
              </w:rPr>
            </w:pPr>
            <w:r w:rsidRPr="002562B4">
              <w:rPr>
                <w:rFonts w:ascii="Arial" w:hAnsi="Arial" w:cs="Arial"/>
                <w:sz w:val="16"/>
                <w:szCs w:val="16"/>
                <w:lang w:val="en-US"/>
              </w:rPr>
              <w:t>LB-</w:t>
            </w:r>
            <w:r w:rsidR="00C77ACD">
              <w:rPr>
                <w:rFonts w:ascii="Arial" w:hAnsi="Arial" w:cs="Arial"/>
                <w:sz w:val="16"/>
                <w:szCs w:val="16"/>
              </w:rPr>
              <w:t>47</w:t>
            </w:r>
            <w:r w:rsidR="00AC0E69" w:rsidRPr="002562B4">
              <w:rPr>
                <w:rFonts w:ascii="Arial" w:hAnsi="Arial" w:cs="Arial"/>
                <w:sz w:val="16"/>
                <w:szCs w:val="16"/>
                <w:lang w:val="en-US"/>
              </w:rPr>
              <w:t>2</w:t>
            </w:r>
          </w:p>
        </w:tc>
        <w:tc>
          <w:tcPr>
            <w:tcW w:w="0" w:type="auto"/>
            <w:vAlign w:val="center"/>
          </w:tcPr>
          <w:p w:rsidR="00AC0E69" w:rsidRPr="002562B4" w:rsidRDefault="00C00077" w:rsidP="00C77ACD">
            <w:pPr>
              <w:jc w:val="center"/>
              <w:rPr>
                <w:rFonts w:ascii="Arial" w:hAnsi="Arial" w:cs="Arial"/>
                <w:sz w:val="16"/>
                <w:szCs w:val="16"/>
                <w:lang w:val="en-US"/>
              </w:rPr>
            </w:pPr>
            <w:r w:rsidRPr="002562B4">
              <w:rPr>
                <w:rFonts w:ascii="Arial" w:hAnsi="Arial" w:cs="Arial"/>
                <w:sz w:val="16"/>
                <w:szCs w:val="16"/>
                <w:lang w:val="en-US"/>
              </w:rPr>
              <w:t>LB-</w:t>
            </w:r>
            <w:r w:rsidRPr="002562B4">
              <w:rPr>
                <w:rFonts w:ascii="Arial" w:hAnsi="Arial" w:cs="Arial"/>
                <w:sz w:val="16"/>
                <w:szCs w:val="16"/>
              </w:rPr>
              <w:t>4</w:t>
            </w:r>
            <w:r w:rsidR="00C77ACD">
              <w:rPr>
                <w:rFonts w:ascii="Arial" w:hAnsi="Arial" w:cs="Arial"/>
                <w:sz w:val="16"/>
                <w:szCs w:val="16"/>
              </w:rPr>
              <w:t>7</w:t>
            </w:r>
            <w:r w:rsidR="00AC0E69" w:rsidRPr="002562B4">
              <w:rPr>
                <w:rFonts w:ascii="Arial" w:hAnsi="Arial" w:cs="Arial"/>
                <w:sz w:val="16"/>
                <w:szCs w:val="16"/>
                <w:lang w:val="en-US"/>
              </w:rPr>
              <w:t>3</w:t>
            </w:r>
          </w:p>
        </w:tc>
        <w:tc>
          <w:tcPr>
            <w:tcW w:w="0" w:type="auto"/>
            <w:vAlign w:val="center"/>
          </w:tcPr>
          <w:p w:rsidR="00AC0E69" w:rsidRPr="002562B4" w:rsidRDefault="00C00077" w:rsidP="00C77ACD">
            <w:pPr>
              <w:jc w:val="center"/>
              <w:rPr>
                <w:rFonts w:ascii="Arial" w:hAnsi="Arial" w:cs="Arial"/>
                <w:sz w:val="16"/>
                <w:szCs w:val="16"/>
                <w:lang w:val="en-US"/>
              </w:rPr>
            </w:pPr>
            <w:r w:rsidRPr="002562B4">
              <w:rPr>
                <w:rFonts w:ascii="Arial" w:hAnsi="Arial" w:cs="Arial"/>
                <w:sz w:val="16"/>
                <w:szCs w:val="16"/>
                <w:lang w:val="en-US"/>
              </w:rPr>
              <w:t>LB-</w:t>
            </w:r>
            <w:r w:rsidRPr="002562B4">
              <w:rPr>
                <w:rFonts w:ascii="Arial" w:hAnsi="Arial" w:cs="Arial"/>
                <w:sz w:val="16"/>
                <w:szCs w:val="16"/>
              </w:rPr>
              <w:t>4</w:t>
            </w:r>
            <w:r w:rsidR="00C77ACD">
              <w:rPr>
                <w:rFonts w:ascii="Arial" w:hAnsi="Arial" w:cs="Arial"/>
                <w:sz w:val="16"/>
                <w:szCs w:val="16"/>
              </w:rPr>
              <w:t>7</w:t>
            </w:r>
            <w:r w:rsidR="00AC0E69" w:rsidRPr="002562B4">
              <w:rPr>
                <w:rFonts w:ascii="Arial" w:hAnsi="Arial" w:cs="Arial"/>
                <w:sz w:val="16"/>
                <w:szCs w:val="16"/>
                <w:lang w:val="en-US"/>
              </w:rPr>
              <w:t>4</w:t>
            </w:r>
          </w:p>
        </w:tc>
      </w:tr>
      <w:tr w:rsidR="00C00077" w:rsidRPr="002562B4" w:rsidTr="00D7382A">
        <w:trPr>
          <w:jc w:val="center"/>
        </w:trPr>
        <w:tc>
          <w:tcPr>
            <w:tcW w:w="0" w:type="auto"/>
          </w:tcPr>
          <w:p w:rsidR="00C00077" w:rsidRPr="002562B4" w:rsidRDefault="00C00077" w:rsidP="002562B4">
            <w:pPr>
              <w:jc w:val="both"/>
              <w:rPr>
                <w:rFonts w:ascii="Arial" w:hAnsi="Arial" w:cs="Arial"/>
                <w:sz w:val="16"/>
                <w:szCs w:val="16"/>
              </w:rPr>
            </w:pPr>
            <w:r w:rsidRPr="002562B4">
              <w:rPr>
                <w:rFonts w:ascii="Arial" w:hAnsi="Arial" w:cs="Arial"/>
                <w:sz w:val="16"/>
                <w:szCs w:val="16"/>
              </w:rPr>
              <w:t>номинальная мощность</w:t>
            </w:r>
          </w:p>
        </w:tc>
        <w:tc>
          <w:tcPr>
            <w:tcW w:w="0" w:type="auto"/>
            <w:vAlign w:val="center"/>
          </w:tcPr>
          <w:p w:rsidR="00C00077" w:rsidRPr="002562B4" w:rsidRDefault="00C77ACD" w:rsidP="002562B4">
            <w:pPr>
              <w:jc w:val="center"/>
              <w:rPr>
                <w:rFonts w:ascii="Arial" w:hAnsi="Arial" w:cs="Arial"/>
                <w:sz w:val="16"/>
                <w:szCs w:val="16"/>
              </w:rPr>
            </w:pPr>
            <w:r>
              <w:rPr>
                <w:rFonts w:ascii="Arial" w:hAnsi="Arial" w:cs="Arial"/>
                <w:sz w:val="16"/>
                <w:szCs w:val="16"/>
              </w:rPr>
              <w:t>12</w:t>
            </w:r>
            <w:r w:rsidR="00C00077" w:rsidRPr="002562B4">
              <w:rPr>
                <w:rFonts w:ascii="Arial" w:hAnsi="Arial" w:cs="Arial"/>
                <w:sz w:val="16"/>
                <w:szCs w:val="16"/>
              </w:rPr>
              <w:t>Вт</w:t>
            </w:r>
          </w:p>
        </w:tc>
        <w:tc>
          <w:tcPr>
            <w:tcW w:w="0" w:type="auto"/>
            <w:vAlign w:val="center"/>
          </w:tcPr>
          <w:p w:rsidR="00C00077" w:rsidRPr="002562B4" w:rsidRDefault="00C77ACD" w:rsidP="002562B4">
            <w:pPr>
              <w:jc w:val="center"/>
              <w:rPr>
                <w:rFonts w:ascii="Arial" w:hAnsi="Arial" w:cs="Arial"/>
                <w:sz w:val="16"/>
                <w:szCs w:val="16"/>
              </w:rPr>
            </w:pPr>
            <w:r>
              <w:rPr>
                <w:rFonts w:ascii="Arial" w:hAnsi="Arial" w:cs="Arial"/>
                <w:sz w:val="16"/>
                <w:szCs w:val="16"/>
              </w:rPr>
              <w:t>15</w:t>
            </w:r>
            <w:r w:rsidR="00C00077" w:rsidRPr="002562B4">
              <w:rPr>
                <w:rFonts w:ascii="Arial" w:hAnsi="Arial" w:cs="Arial"/>
                <w:sz w:val="16"/>
                <w:szCs w:val="16"/>
              </w:rPr>
              <w:t>Вт</w:t>
            </w:r>
          </w:p>
        </w:tc>
        <w:tc>
          <w:tcPr>
            <w:tcW w:w="0" w:type="auto"/>
            <w:vAlign w:val="center"/>
          </w:tcPr>
          <w:p w:rsidR="00C00077" w:rsidRPr="002562B4" w:rsidRDefault="00C77ACD" w:rsidP="002562B4">
            <w:pPr>
              <w:jc w:val="center"/>
              <w:rPr>
                <w:rFonts w:ascii="Arial" w:hAnsi="Arial" w:cs="Arial"/>
                <w:sz w:val="16"/>
                <w:szCs w:val="16"/>
              </w:rPr>
            </w:pPr>
            <w:r>
              <w:rPr>
                <w:rFonts w:ascii="Arial" w:hAnsi="Arial" w:cs="Arial"/>
                <w:sz w:val="16"/>
                <w:szCs w:val="16"/>
              </w:rPr>
              <w:t>20</w:t>
            </w:r>
            <w:r w:rsidR="00C00077" w:rsidRPr="002562B4">
              <w:rPr>
                <w:rFonts w:ascii="Arial" w:hAnsi="Arial" w:cs="Arial"/>
                <w:sz w:val="16"/>
                <w:szCs w:val="16"/>
              </w:rPr>
              <w:t>Вт</w:t>
            </w:r>
          </w:p>
        </w:tc>
        <w:tc>
          <w:tcPr>
            <w:tcW w:w="0" w:type="auto"/>
            <w:vAlign w:val="center"/>
          </w:tcPr>
          <w:p w:rsidR="00C00077" w:rsidRPr="002562B4" w:rsidRDefault="00C77ACD" w:rsidP="002562B4">
            <w:pPr>
              <w:jc w:val="center"/>
              <w:rPr>
                <w:rFonts w:ascii="Arial" w:hAnsi="Arial" w:cs="Arial"/>
                <w:sz w:val="16"/>
                <w:szCs w:val="16"/>
              </w:rPr>
            </w:pPr>
            <w:r>
              <w:rPr>
                <w:rFonts w:ascii="Arial" w:hAnsi="Arial" w:cs="Arial"/>
                <w:sz w:val="16"/>
                <w:szCs w:val="16"/>
              </w:rPr>
              <w:t>25</w:t>
            </w:r>
            <w:r w:rsidR="00C00077" w:rsidRPr="002562B4">
              <w:rPr>
                <w:rFonts w:ascii="Arial" w:hAnsi="Arial" w:cs="Arial"/>
                <w:sz w:val="16"/>
                <w:szCs w:val="16"/>
              </w:rPr>
              <w:t>Вт</w:t>
            </w:r>
          </w:p>
        </w:tc>
      </w:tr>
      <w:tr w:rsidR="00AC0E69" w:rsidRPr="002562B4" w:rsidTr="00ED7B0E">
        <w:trPr>
          <w:jc w:val="center"/>
        </w:trPr>
        <w:tc>
          <w:tcPr>
            <w:tcW w:w="0" w:type="auto"/>
          </w:tcPr>
          <w:p w:rsidR="00AC0E69" w:rsidRPr="002562B4" w:rsidRDefault="00AC0E69" w:rsidP="002562B4">
            <w:pPr>
              <w:jc w:val="both"/>
              <w:rPr>
                <w:rFonts w:ascii="Arial" w:hAnsi="Arial" w:cs="Arial"/>
                <w:sz w:val="16"/>
                <w:szCs w:val="16"/>
              </w:rPr>
            </w:pPr>
            <w:r w:rsidRPr="002562B4">
              <w:rPr>
                <w:rFonts w:ascii="Arial" w:hAnsi="Arial" w:cs="Arial"/>
                <w:sz w:val="16"/>
                <w:szCs w:val="16"/>
              </w:rPr>
              <w:t>цоколь</w:t>
            </w:r>
          </w:p>
        </w:tc>
        <w:tc>
          <w:tcPr>
            <w:tcW w:w="0" w:type="auto"/>
            <w:gridSpan w:val="4"/>
            <w:vAlign w:val="center"/>
          </w:tcPr>
          <w:p w:rsidR="00AC0E69" w:rsidRPr="002562B4" w:rsidRDefault="00C77ACD" w:rsidP="002562B4">
            <w:pPr>
              <w:jc w:val="center"/>
              <w:rPr>
                <w:rFonts w:ascii="Arial" w:hAnsi="Arial" w:cs="Arial"/>
                <w:sz w:val="16"/>
                <w:szCs w:val="16"/>
                <w:lang w:val="en-US"/>
              </w:rPr>
            </w:pPr>
            <w:r>
              <w:rPr>
                <w:rFonts w:ascii="Arial" w:hAnsi="Arial" w:cs="Arial"/>
                <w:sz w:val="16"/>
                <w:szCs w:val="16"/>
                <w:lang w:val="en-US"/>
              </w:rPr>
              <w:t>GX70</w:t>
            </w:r>
          </w:p>
        </w:tc>
      </w:tr>
      <w:tr w:rsidR="004D798F" w:rsidRPr="002562B4" w:rsidTr="00DC4667">
        <w:trPr>
          <w:jc w:val="center"/>
        </w:trPr>
        <w:tc>
          <w:tcPr>
            <w:tcW w:w="0" w:type="auto"/>
          </w:tcPr>
          <w:p w:rsidR="004D798F" w:rsidRPr="002562B4" w:rsidRDefault="00C00077" w:rsidP="002562B4">
            <w:pPr>
              <w:jc w:val="both"/>
              <w:rPr>
                <w:rFonts w:ascii="Arial" w:hAnsi="Arial" w:cs="Arial"/>
                <w:sz w:val="16"/>
                <w:szCs w:val="16"/>
              </w:rPr>
            </w:pPr>
            <w:r w:rsidRPr="002562B4">
              <w:rPr>
                <w:rFonts w:ascii="Arial" w:hAnsi="Arial" w:cs="Arial"/>
                <w:sz w:val="16"/>
                <w:szCs w:val="16"/>
              </w:rPr>
              <w:t>Номинальное н</w:t>
            </w:r>
            <w:r w:rsidR="004D798F" w:rsidRPr="002562B4">
              <w:rPr>
                <w:rFonts w:ascii="Arial" w:hAnsi="Arial" w:cs="Arial"/>
                <w:sz w:val="16"/>
                <w:szCs w:val="16"/>
              </w:rPr>
              <w:t>апряжение питания</w:t>
            </w:r>
          </w:p>
        </w:tc>
        <w:tc>
          <w:tcPr>
            <w:tcW w:w="0" w:type="auto"/>
            <w:gridSpan w:val="4"/>
            <w:vAlign w:val="center"/>
          </w:tcPr>
          <w:p w:rsidR="004D798F" w:rsidRPr="002562B4" w:rsidRDefault="00C77ACD" w:rsidP="00C77ACD">
            <w:pPr>
              <w:jc w:val="center"/>
              <w:rPr>
                <w:rFonts w:ascii="Arial" w:hAnsi="Arial" w:cs="Arial"/>
                <w:sz w:val="16"/>
                <w:szCs w:val="16"/>
              </w:rPr>
            </w:pPr>
            <w:r>
              <w:rPr>
                <w:rFonts w:ascii="Arial" w:hAnsi="Arial" w:cs="Arial"/>
                <w:sz w:val="16"/>
                <w:szCs w:val="16"/>
                <w:lang w:val="en-US"/>
              </w:rPr>
              <w:t>175-265</w:t>
            </w:r>
            <w:r w:rsidR="004D798F" w:rsidRPr="002562B4">
              <w:rPr>
                <w:rFonts w:ascii="Arial" w:hAnsi="Arial" w:cs="Arial"/>
                <w:sz w:val="16"/>
                <w:szCs w:val="16"/>
              </w:rPr>
              <w:t>В</w:t>
            </w:r>
            <w:r w:rsidR="00C206BD" w:rsidRPr="002562B4">
              <w:rPr>
                <w:rFonts w:ascii="Arial" w:hAnsi="Arial" w:cs="Arial"/>
                <w:sz w:val="16"/>
                <w:szCs w:val="16"/>
              </w:rPr>
              <w:t>/50Гц</w:t>
            </w:r>
          </w:p>
        </w:tc>
      </w:tr>
      <w:tr w:rsidR="000341D5" w:rsidRPr="002562B4" w:rsidTr="002D7342">
        <w:trPr>
          <w:jc w:val="center"/>
        </w:trPr>
        <w:tc>
          <w:tcPr>
            <w:tcW w:w="0" w:type="auto"/>
          </w:tcPr>
          <w:p w:rsidR="000341D5" w:rsidRPr="002562B4" w:rsidRDefault="000341D5" w:rsidP="002562B4">
            <w:pPr>
              <w:jc w:val="both"/>
              <w:rPr>
                <w:rFonts w:ascii="Arial" w:hAnsi="Arial" w:cs="Arial"/>
                <w:sz w:val="16"/>
                <w:szCs w:val="16"/>
              </w:rPr>
            </w:pPr>
            <w:r w:rsidRPr="002562B4">
              <w:rPr>
                <w:rFonts w:ascii="Arial" w:hAnsi="Arial" w:cs="Arial"/>
                <w:sz w:val="16"/>
                <w:szCs w:val="16"/>
              </w:rPr>
              <w:t>Номинальный ток</w:t>
            </w:r>
          </w:p>
        </w:tc>
        <w:tc>
          <w:tcPr>
            <w:tcW w:w="0" w:type="auto"/>
            <w:vAlign w:val="center"/>
          </w:tcPr>
          <w:p w:rsidR="000341D5" w:rsidRPr="002562B4" w:rsidRDefault="00C77ACD" w:rsidP="002562B4">
            <w:pPr>
              <w:jc w:val="center"/>
              <w:rPr>
                <w:rFonts w:ascii="Arial" w:hAnsi="Arial" w:cs="Arial"/>
                <w:sz w:val="16"/>
                <w:szCs w:val="16"/>
              </w:rPr>
            </w:pPr>
            <w:r>
              <w:rPr>
                <w:rFonts w:ascii="Arial" w:hAnsi="Arial" w:cs="Arial"/>
                <w:sz w:val="16"/>
                <w:szCs w:val="16"/>
              </w:rPr>
              <w:t>9</w:t>
            </w:r>
            <w:r w:rsidR="00503BFC" w:rsidRPr="002562B4">
              <w:rPr>
                <w:rFonts w:ascii="Arial" w:hAnsi="Arial" w:cs="Arial"/>
                <w:sz w:val="16"/>
                <w:szCs w:val="16"/>
                <w:lang w:val="en-US"/>
              </w:rPr>
              <w:t>6</w:t>
            </w:r>
            <w:r w:rsidR="000341D5" w:rsidRPr="002562B4">
              <w:rPr>
                <w:rFonts w:ascii="Arial" w:hAnsi="Arial" w:cs="Arial"/>
                <w:sz w:val="16"/>
                <w:szCs w:val="16"/>
              </w:rPr>
              <w:t>мА</w:t>
            </w:r>
          </w:p>
        </w:tc>
        <w:tc>
          <w:tcPr>
            <w:tcW w:w="0" w:type="auto"/>
            <w:vAlign w:val="center"/>
          </w:tcPr>
          <w:p w:rsidR="000341D5" w:rsidRPr="002562B4" w:rsidRDefault="00C77ACD" w:rsidP="002562B4">
            <w:pPr>
              <w:jc w:val="center"/>
              <w:rPr>
                <w:rFonts w:ascii="Arial" w:hAnsi="Arial" w:cs="Arial"/>
                <w:sz w:val="16"/>
                <w:szCs w:val="16"/>
              </w:rPr>
            </w:pPr>
            <w:r>
              <w:rPr>
                <w:rFonts w:ascii="Arial" w:hAnsi="Arial" w:cs="Arial"/>
                <w:sz w:val="16"/>
                <w:szCs w:val="16"/>
              </w:rPr>
              <w:t>115</w:t>
            </w:r>
            <w:r w:rsidR="000341D5" w:rsidRPr="002562B4">
              <w:rPr>
                <w:rFonts w:ascii="Arial" w:hAnsi="Arial" w:cs="Arial"/>
                <w:sz w:val="16"/>
                <w:szCs w:val="16"/>
              </w:rPr>
              <w:t>мА</w:t>
            </w:r>
          </w:p>
        </w:tc>
        <w:tc>
          <w:tcPr>
            <w:tcW w:w="0" w:type="auto"/>
            <w:vAlign w:val="center"/>
          </w:tcPr>
          <w:p w:rsidR="000341D5" w:rsidRPr="002562B4" w:rsidRDefault="00C77ACD" w:rsidP="002562B4">
            <w:pPr>
              <w:jc w:val="center"/>
              <w:rPr>
                <w:rFonts w:ascii="Arial" w:hAnsi="Arial" w:cs="Arial"/>
                <w:sz w:val="16"/>
                <w:szCs w:val="16"/>
              </w:rPr>
            </w:pPr>
            <w:r>
              <w:rPr>
                <w:rFonts w:ascii="Arial" w:hAnsi="Arial" w:cs="Arial"/>
                <w:sz w:val="16"/>
                <w:szCs w:val="16"/>
              </w:rPr>
              <w:t>130</w:t>
            </w:r>
            <w:r w:rsidR="000341D5" w:rsidRPr="002562B4">
              <w:rPr>
                <w:rFonts w:ascii="Arial" w:hAnsi="Arial" w:cs="Arial"/>
                <w:sz w:val="16"/>
                <w:szCs w:val="16"/>
              </w:rPr>
              <w:t>мА</w:t>
            </w:r>
          </w:p>
        </w:tc>
        <w:tc>
          <w:tcPr>
            <w:tcW w:w="0" w:type="auto"/>
            <w:vAlign w:val="center"/>
          </w:tcPr>
          <w:p w:rsidR="000341D5" w:rsidRPr="002562B4" w:rsidRDefault="00C77ACD" w:rsidP="002562B4">
            <w:pPr>
              <w:jc w:val="center"/>
              <w:rPr>
                <w:rFonts w:ascii="Arial" w:hAnsi="Arial" w:cs="Arial"/>
                <w:sz w:val="16"/>
                <w:szCs w:val="16"/>
              </w:rPr>
            </w:pPr>
            <w:r>
              <w:rPr>
                <w:rFonts w:ascii="Arial" w:hAnsi="Arial" w:cs="Arial"/>
                <w:sz w:val="16"/>
                <w:szCs w:val="16"/>
              </w:rPr>
              <w:t>175м</w:t>
            </w:r>
            <w:r w:rsidR="000341D5" w:rsidRPr="002562B4">
              <w:rPr>
                <w:rFonts w:ascii="Arial" w:hAnsi="Arial" w:cs="Arial"/>
                <w:sz w:val="16"/>
                <w:szCs w:val="16"/>
              </w:rPr>
              <w:t>А</w:t>
            </w:r>
          </w:p>
        </w:tc>
      </w:tr>
      <w:tr w:rsidR="00B1138A" w:rsidRPr="002562B4" w:rsidTr="00DC4667">
        <w:trPr>
          <w:jc w:val="center"/>
        </w:trPr>
        <w:tc>
          <w:tcPr>
            <w:tcW w:w="0" w:type="auto"/>
          </w:tcPr>
          <w:p w:rsidR="00B1138A" w:rsidRPr="002562B4" w:rsidRDefault="00B1138A" w:rsidP="002562B4">
            <w:pPr>
              <w:jc w:val="both"/>
              <w:rPr>
                <w:rFonts w:ascii="Arial" w:hAnsi="Arial" w:cs="Arial"/>
                <w:sz w:val="16"/>
                <w:szCs w:val="16"/>
              </w:rPr>
            </w:pPr>
            <w:r w:rsidRPr="002562B4">
              <w:rPr>
                <w:rFonts w:ascii="Arial" w:hAnsi="Arial" w:cs="Arial"/>
                <w:sz w:val="16"/>
                <w:szCs w:val="16"/>
              </w:rPr>
              <w:t>рабочая температура</w:t>
            </w:r>
          </w:p>
        </w:tc>
        <w:tc>
          <w:tcPr>
            <w:tcW w:w="0" w:type="auto"/>
            <w:gridSpan w:val="4"/>
            <w:vAlign w:val="center"/>
          </w:tcPr>
          <w:p w:rsidR="00B1138A" w:rsidRPr="002562B4" w:rsidRDefault="00B1138A" w:rsidP="002562B4">
            <w:pPr>
              <w:jc w:val="center"/>
              <w:rPr>
                <w:rFonts w:ascii="Arial" w:hAnsi="Arial" w:cs="Arial"/>
                <w:sz w:val="16"/>
                <w:szCs w:val="16"/>
              </w:rPr>
            </w:pPr>
            <w:r w:rsidRPr="002562B4">
              <w:rPr>
                <w:rFonts w:ascii="Arial" w:hAnsi="Arial" w:cs="Arial"/>
                <w:sz w:val="16"/>
                <w:szCs w:val="16"/>
              </w:rPr>
              <w:t>от -40°С до +50°С</w:t>
            </w:r>
          </w:p>
        </w:tc>
      </w:tr>
      <w:tr w:rsidR="00B1138A" w:rsidRPr="002562B4" w:rsidTr="00DC4667">
        <w:trPr>
          <w:jc w:val="center"/>
        </w:trPr>
        <w:tc>
          <w:tcPr>
            <w:tcW w:w="0" w:type="auto"/>
          </w:tcPr>
          <w:p w:rsidR="00B1138A" w:rsidRPr="002562B4" w:rsidRDefault="00B1138A" w:rsidP="002562B4">
            <w:pPr>
              <w:jc w:val="both"/>
              <w:rPr>
                <w:rFonts w:ascii="Arial" w:hAnsi="Arial" w:cs="Arial"/>
                <w:sz w:val="16"/>
                <w:szCs w:val="16"/>
              </w:rPr>
            </w:pPr>
            <w:r w:rsidRPr="002562B4">
              <w:rPr>
                <w:rFonts w:ascii="Arial" w:hAnsi="Arial" w:cs="Arial"/>
                <w:sz w:val="16"/>
                <w:szCs w:val="16"/>
              </w:rPr>
              <w:t>световой поток</w:t>
            </w:r>
          </w:p>
        </w:tc>
        <w:tc>
          <w:tcPr>
            <w:tcW w:w="0" w:type="auto"/>
            <w:gridSpan w:val="4"/>
            <w:vAlign w:val="center"/>
          </w:tcPr>
          <w:p w:rsidR="00B1138A" w:rsidRPr="002562B4" w:rsidRDefault="00B1138A" w:rsidP="002562B4">
            <w:pPr>
              <w:jc w:val="center"/>
              <w:rPr>
                <w:rFonts w:ascii="Arial" w:hAnsi="Arial" w:cs="Arial"/>
                <w:sz w:val="16"/>
                <w:szCs w:val="16"/>
              </w:rPr>
            </w:pPr>
            <w:r w:rsidRPr="002562B4">
              <w:rPr>
                <w:rFonts w:ascii="Arial" w:hAnsi="Arial" w:cs="Arial"/>
                <w:sz w:val="16"/>
                <w:szCs w:val="16"/>
              </w:rPr>
              <w:t>См. на упаковке</w:t>
            </w:r>
          </w:p>
        </w:tc>
      </w:tr>
      <w:tr w:rsidR="004D798F" w:rsidRPr="002562B4" w:rsidTr="00DC4667">
        <w:trPr>
          <w:jc w:val="center"/>
        </w:trPr>
        <w:tc>
          <w:tcPr>
            <w:tcW w:w="0" w:type="auto"/>
          </w:tcPr>
          <w:p w:rsidR="004D798F" w:rsidRPr="002562B4" w:rsidRDefault="004D798F" w:rsidP="002562B4">
            <w:pPr>
              <w:jc w:val="both"/>
              <w:rPr>
                <w:rFonts w:ascii="Arial" w:hAnsi="Arial" w:cs="Arial"/>
                <w:sz w:val="16"/>
                <w:szCs w:val="16"/>
              </w:rPr>
            </w:pPr>
            <w:r w:rsidRPr="002562B4">
              <w:rPr>
                <w:rFonts w:ascii="Arial" w:hAnsi="Arial" w:cs="Arial"/>
                <w:sz w:val="16"/>
                <w:szCs w:val="16"/>
              </w:rPr>
              <w:t>Угол рассеяния</w:t>
            </w:r>
          </w:p>
        </w:tc>
        <w:tc>
          <w:tcPr>
            <w:tcW w:w="0" w:type="auto"/>
            <w:gridSpan w:val="4"/>
            <w:vAlign w:val="center"/>
          </w:tcPr>
          <w:p w:rsidR="004D798F" w:rsidRPr="00C77ACD" w:rsidRDefault="00C77ACD" w:rsidP="002562B4">
            <w:pPr>
              <w:jc w:val="center"/>
              <w:rPr>
                <w:rFonts w:ascii="Arial" w:hAnsi="Arial" w:cs="Arial"/>
                <w:sz w:val="16"/>
                <w:szCs w:val="16"/>
                <w:vertAlign w:val="superscript"/>
              </w:rPr>
            </w:pPr>
            <w:r>
              <w:rPr>
                <w:rFonts w:ascii="Arial" w:hAnsi="Arial" w:cs="Arial"/>
                <w:sz w:val="16"/>
                <w:szCs w:val="16"/>
              </w:rPr>
              <w:t>120</w:t>
            </w:r>
            <w:r>
              <w:rPr>
                <w:rFonts w:ascii="Arial" w:hAnsi="Arial" w:cs="Arial"/>
                <w:sz w:val="16"/>
                <w:szCs w:val="16"/>
                <w:vertAlign w:val="superscript"/>
              </w:rPr>
              <w:t>0</w:t>
            </w:r>
          </w:p>
        </w:tc>
      </w:tr>
      <w:tr w:rsidR="00B1138A" w:rsidRPr="002562B4" w:rsidTr="00DC4667">
        <w:trPr>
          <w:jc w:val="center"/>
        </w:trPr>
        <w:tc>
          <w:tcPr>
            <w:tcW w:w="0" w:type="auto"/>
          </w:tcPr>
          <w:p w:rsidR="00B1138A" w:rsidRPr="002562B4" w:rsidRDefault="00B1138A" w:rsidP="002562B4">
            <w:pPr>
              <w:jc w:val="both"/>
              <w:rPr>
                <w:rFonts w:ascii="Arial" w:hAnsi="Arial" w:cs="Arial"/>
                <w:sz w:val="16"/>
                <w:szCs w:val="16"/>
              </w:rPr>
            </w:pPr>
            <w:r w:rsidRPr="002562B4">
              <w:rPr>
                <w:rFonts w:ascii="Arial" w:hAnsi="Arial" w:cs="Arial"/>
                <w:sz w:val="16"/>
                <w:szCs w:val="16"/>
              </w:rPr>
              <w:t>цветовая температура</w:t>
            </w:r>
          </w:p>
        </w:tc>
        <w:tc>
          <w:tcPr>
            <w:tcW w:w="0" w:type="auto"/>
            <w:gridSpan w:val="4"/>
            <w:vAlign w:val="center"/>
          </w:tcPr>
          <w:p w:rsidR="00B1138A" w:rsidRPr="002562B4" w:rsidRDefault="00B1138A" w:rsidP="002562B4">
            <w:pPr>
              <w:jc w:val="center"/>
              <w:rPr>
                <w:rFonts w:ascii="Arial" w:hAnsi="Arial" w:cs="Arial"/>
                <w:sz w:val="16"/>
                <w:szCs w:val="16"/>
              </w:rPr>
            </w:pPr>
            <w:r w:rsidRPr="002562B4">
              <w:rPr>
                <w:rFonts w:ascii="Arial" w:hAnsi="Arial" w:cs="Arial"/>
                <w:sz w:val="16"/>
                <w:szCs w:val="16"/>
              </w:rPr>
              <w:t>см. на упаковке</w:t>
            </w:r>
          </w:p>
        </w:tc>
      </w:tr>
      <w:tr w:rsidR="00F769E8" w:rsidRPr="002562B4" w:rsidTr="00DC4667">
        <w:trPr>
          <w:jc w:val="center"/>
        </w:trPr>
        <w:tc>
          <w:tcPr>
            <w:tcW w:w="0" w:type="auto"/>
          </w:tcPr>
          <w:p w:rsidR="00F769E8" w:rsidRPr="002562B4" w:rsidRDefault="00F769E8" w:rsidP="002562B4">
            <w:pPr>
              <w:jc w:val="both"/>
              <w:rPr>
                <w:rFonts w:ascii="Arial" w:hAnsi="Arial" w:cs="Arial"/>
                <w:sz w:val="16"/>
                <w:szCs w:val="16"/>
                <w:lang w:val="en-US"/>
              </w:rPr>
            </w:pPr>
            <w:r w:rsidRPr="002562B4">
              <w:rPr>
                <w:rFonts w:ascii="Arial" w:hAnsi="Arial" w:cs="Arial"/>
                <w:sz w:val="16"/>
                <w:szCs w:val="16"/>
              </w:rPr>
              <w:t>Общий индекс цветопередачи</w:t>
            </w:r>
            <w:r w:rsidRPr="002562B4">
              <w:rPr>
                <w:rFonts w:ascii="Arial" w:hAnsi="Arial" w:cs="Arial"/>
                <w:sz w:val="16"/>
                <w:szCs w:val="16"/>
                <w:lang w:val="en-US"/>
              </w:rPr>
              <w:t>,</w:t>
            </w:r>
            <w:r w:rsidRPr="002562B4">
              <w:rPr>
                <w:rFonts w:ascii="Arial" w:hAnsi="Arial" w:cs="Arial"/>
                <w:sz w:val="16"/>
                <w:szCs w:val="16"/>
              </w:rPr>
              <w:t xml:space="preserve"> </w:t>
            </w:r>
            <w:r w:rsidRPr="002562B4">
              <w:rPr>
                <w:rFonts w:ascii="Arial" w:hAnsi="Arial" w:cs="Arial"/>
                <w:sz w:val="16"/>
                <w:szCs w:val="16"/>
                <w:lang w:val="en-US"/>
              </w:rPr>
              <w:t>Ra</w:t>
            </w:r>
          </w:p>
        </w:tc>
        <w:tc>
          <w:tcPr>
            <w:tcW w:w="0" w:type="auto"/>
            <w:gridSpan w:val="4"/>
            <w:vAlign w:val="center"/>
          </w:tcPr>
          <w:p w:rsidR="00F769E8" w:rsidRPr="002562B4" w:rsidRDefault="009129C7" w:rsidP="002562B4">
            <w:pPr>
              <w:jc w:val="center"/>
              <w:rPr>
                <w:rFonts w:ascii="Arial" w:hAnsi="Arial" w:cs="Arial"/>
                <w:sz w:val="16"/>
                <w:szCs w:val="16"/>
              </w:rPr>
            </w:pPr>
            <w:r w:rsidRPr="002562B4">
              <w:rPr>
                <w:rFonts w:ascii="Arial" w:hAnsi="Arial" w:cs="Arial"/>
                <w:sz w:val="16"/>
                <w:szCs w:val="16"/>
              </w:rPr>
              <w:t>≥8</w:t>
            </w:r>
            <w:r w:rsidR="000341D5" w:rsidRPr="002562B4">
              <w:rPr>
                <w:rFonts w:ascii="Arial" w:hAnsi="Arial" w:cs="Arial"/>
                <w:sz w:val="16"/>
                <w:szCs w:val="16"/>
              </w:rPr>
              <w:t>0</w:t>
            </w:r>
          </w:p>
        </w:tc>
      </w:tr>
      <w:tr w:rsidR="00B1138A" w:rsidRPr="002562B4" w:rsidTr="00DC4667">
        <w:trPr>
          <w:jc w:val="center"/>
        </w:trPr>
        <w:tc>
          <w:tcPr>
            <w:tcW w:w="0" w:type="auto"/>
          </w:tcPr>
          <w:p w:rsidR="00B1138A" w:rsidRPr="002562B4" w:rsidRDefault="00B1138A" w:rsidP="002562B4">
            <w:pPr>
              <w:jc w:val="both"/>
              <w:rPr>
                <w:rFonts w:ascii="Arial" w:hAnsi="Arial" w:cs="Arial"/>
                <w:sz w:val="16"/>
                <w:szCs w:val="16"/>
              </w:rPr>
            </w:pPr>
            <w:r w:rsidRPr="002562B4">
              <w:rPr>
                <w:rFonts w:ascii="Arial" w:hAnsi="Arial" w:cs="Arial"/>
                <w:sz w:val="16"/>
                <w:szCs w:val="16"/>
              </w:rPr>
              <w:t>Коэффициент пульсаций</w:t>
            </w:r>
            <w:r w:rsidR="00DE55D9" w:rsidRPr="002562B4">
              <w:rPr>
                <w:rFonts w:ascii="Arial" w:hAnsi="Arial" w:cs="Arial"/>
                <w:sz w:val="16"/>
                <w:szCs w:val="16"/>
              </w:rPr>
              <w:t xml:space="preserve"> освещенности</w:t>
            </w:r>
          </w:p>
        </w:tc>
        <w:tc>
          <w:tcPr>
            <w:tcW w:w="0" w:type="auto"/>
            <w:gridSpan w:val="4"/>
            <w:vAlign w:val="center"/>
          </w:tcPr>
          <w:p w:rsidR="00B1138A" w:rsidRPr="002562B4" w:rsidRDefault="00B1138A" w:rsidP="002562B4">
            <w:pPr>
              <w:jc w:val="center"/>
              <w:rPr>
                <w:rFonts w:ascii="Arial" w:hAnsi="Arial" w:cs="Arial"/>
                <w:sz w:val="16"/>
                <w:szCs w:val="16"/>
              </w:rPr>
            </w:pPr>
            <w:r w:rsidRPr="002562B4">
              <w:rPr>
                <w:rFonts w:ascii="Arial" w:hAnsi="Arial" w:cs="Arial"/>
                <w:sz w:val="16"/>
                <w:szCs w:val="16"/>
              </w:rPr>
              <w:t>&lt;</w:t>
            </w:r>
            <w:r w:rsidR="00C77ACD">
              <w:rPr>
                <w:rFonts w:ascii="Arial" w:hAnsi="Arial" w:cs="Arial"/>
                <w:sz w:val="16"/>
                <w:szCs w:val="16"/>
              </w:rPr>
              <w:t>5</w:t>
            </w:r>
            <w:r w:rsidRPr="002562B4">
              <w:rPr>
                <w:rFonts w:ascii="Arial" w:hAnsi="Arial" w:cs="Arial"/>
                <w:sz w:val="16"/>
                <w:szCs w:val="16"/>
              </w:rPr>
              <w:t>%</w:t>
            </w:r>
          </w:p>
        </w:tc>
      </w:tr>
      <w:tr w:rsidR="004D798F" w:rsidRPr="002562B4" w:rsidTr="00DC4667">
        <w:trPr>
          <w:jc w:val="center"/>
        </w:trPr>
        <w:tc>
          <w:tcPr>
            <w:tcW w:w="0" w:type="auto"/>
          </w:tcPr>
          <w:p w:rsidR="004D798F" w:rsidRPr="002562B4" w:rsidRDefault="004D798F" w:rsidP="002562B4">
            <w:pPr>
              <w:jc w:val="both"/>
              <w:rPr>
                <w:rFonts w:ascii="Arial" w:hAnsi="Arial" w:cs="Arial"/>
                <w:sz w:val="16"/>
                <w:szCs w:val="16"/>
              </w:rPr>
            </w:pPr>
            <w:r w:rsidRPr="002562B4">
              <w:rPr>
                <w:rFonts w:ascii="Arial" w:hAnsi="Arial" w:cs="Arial"/>
                <w:sz w:val="16"/>
                <w:szCs w:val="16"/>
              </w:rPr>
              <w:t>размеры</w:t>
            </w:r>
          </w:p>
        </w:tc>
        <w:tc>
          <w:tcPr>
            <w:tcW w:w="0" w:type="auto"/>
            <w:gridSpan w:val="4"/>
            <w:vAlign w:val="center"/>
          </w:tcPr>
          <w:p w:rsidR="004D798F" w:rsidRPr="002562B4" w:rsidRDefault="004D798F" w:rsidP="002562B4">
            <w:pPr>
              <w:jc w:val="center"/>
              <w:rPr>
                <w:rFonts w:ascii="Arial" w:hAnsi="Arial" w:cs="Arial"/>
                <w:sz w:val="16"/>
                <w:szCs w:val="16"/>
              </w:rPr>
            </w:pPr>
            <w:r w:rsidRPr="002562B4">
              <w:rPr>
                <w:rFonts w:ascii="Arial" w:hAnsi="Arial" w:cs="Arial"/>
                <w:sz w:val="16"/>
                <w:szCs w:val="16"/>
              </w:rPr>
              <w:t>см. на упаковке</w:t>
            </w:r>
          </w:p>
        </w:tc>
      </w:tr>
      <w:tr w:rsidR="00F769E8" w:rsidRPr="002562B4" w:rsidTr="00DC4667">
        <w:trPr>
          <w:jc w:val="center"/>
        </w:trPr>
        <w:tc>
          <w:tcPr>
            <w:tcW w:w="0" w:type="auto"/>
          </w:tcPr>
          <w:p w:rsidR="00F769E8" w:rsidRPr="002562B4" w:rsidRDefault="00F769E8" w:rsidP="002562B4">
            <w:pPr>
              <w:jc w:val="both"/>
              <w:rPr>
                <w:rFonts w:ascii="Arial" w:hAnsi="Arial" w:cs="Arial"/>
                <w:sz w:val="16"/>
                <w:szCs w:val="16"/>
              </w:rPr>
            </w:pPr>
            <w:r w:rsidRPr="002562B4">
              <w:rPr>
                <w:rFonts w:ascii="Arial" w:hAnsi="Arial" w:cs="Arial"/>
                <w:sz w:val="16"/>
                <w:szCs w:val="16"/>
              </w:rPr>
              <w:t>Класс энергоэффективности</w:t>
            </w:r>
          </w:p>
        </w:tc>
        <w:tc>
          <w:tcPr>
            <w:tcW w:w="0" w:type="auto"/>
            <w:gridSpan w:val="4"/>
            <w:vAlign w:val="center"/>
          </w:tcPr>
          <w:p w:rsidR="00F769E8" w:rsidRPr="002562B4" w:rsidRDefault="00F769E8" w:rsidP="002562B4">
            <w:pPr>
              <w:jc w:val="center"/>
              <w:rPr>
                <w:rFonts w:ascii="Arial" w:hAnsi="Arial" w:cs="Arial"/>
                <w:sz w:val="16"/>
                <w:szCs w:val="16"/>
              </w:rPr>
            </w:pPr>
            <w:r w:rsidRPr="002562B4">
              <w:rPr>
                <w:rFonts w:ascii="Arial" w:hAnsi="Arial" w:cs="Arial"/>
                <w:sz w:val="16"/>
                <w:szCs w:val="16"/>
              </w:rPr>
              <w:t>А</w:t>
            </w:r>
          </w:p>
        </w:tc>
      </w:tr>
      <w:tr w:rsidR="004D798F" w:rsidRPr="002562B4" w:rsidTr="00DC4667">
        <w:trPr>
          <w:jc w:val="center"/>
        </w:trPr>
        <w:tc>
          <w:tcPr>
            <w:tcW w:w="0" w:type="auto"/>
          </w:tcPr>
          <w:p w:rsidR="004D798F" w:rsidRPr="002562B4" w:rsidRDefault="004D798F" w:rsidP="002562B4">
            <w:pPr>
              <w:jc w:val="both"/>
              <w:rPr>
                <w:rFonts w:ascii="Arial" w:hAnsi="Arial" w:cs="Arial"/>
                <w:sz w:val="16"/>
                <w:szCs w:val="16"/>
              </w:rPr>
            </w:pPr>
            <w:r w:rsidRPr="002562B4">
              <w:rPr>
                <w:rFonts w:ascii="Arial" w:hAnsi="Arial" w:cs="Arial"/>
                <w:sz w:val="16"/>
                <w:szCs w:val="16"/>
              </w:rPr>
              <w:t>срок службы</w:t>
            </w:r>
            <w:r w:rsidR="00F769E8" w:rsidRPr="002562B4">
              <w:rPr>
                <w:rFonts w:ascii="Arial" w:hAnsi="Arial" w:cs="Arial"/>
                <w:sz w:val="16"/>
                <w:szCs w:val="16"/>
              </w:rPr>
              <w:t xml:space="preserve"> светодиодов</w:t>
            </w:r>
          </w:p>
        </w:tc>
        <w:tc>
          <w:tcPr>
            <w:tcW w:w="0" w:type="auto"/>
            <w:gridSpan w:val="4"/>
            <w:vAlign w:val="center"/>
          </w:tcPr>
          <w:p w:rsidR="004D798F" w:rsidRPr="002562B4" w:rsidRDefault="004D798F" w:rsidP="002562B4">
            <w:pPr>
              <w:jc w:val="center"/>
              <w:rPr>
                <w:rFonts w:ascii="Arial" w:hAnsi="Arial" w:cs="Arial"/>
                <w:sz w:val="16"/>
                <w:szCs w:val="16"/>
              </w:rPr>
            </w:pPr>
            <w:r w:rsidRPr="002562B4">
              <w:rPr>
                <w:rFonts w:ascii="Arial" w:hAnsi="Arial" w:cs="Arial"/>
                <w:sz w:val="16"/>
                <w:szCs w:val="16"/>
              </w:rPr>
              <w:t>30000 часов</w:t>
            </w:r>
          </w:p>
        </w:tc>
      </w:tr>
    </w:tbl>
    <w:p w:rsidR="004D798F" w:rsidRPr="002562B4" w:rsidRDefault="004D798F" w:rsidP="002562B4">
      <w:pPr>
        <w:spacing w:after="0" w:line="240" w:lineRule="auto"/>
        <w:jc w:val="center"/>
        <w:rPr>
          <w:rFonts w:ascii="Arial" w:hAnsi="Arial" w:cs="Arial"/>
          <w:i/>
          <w:sz w:val="16"/>
          <w:szCs w:val="16"/>
        </w:rPr>
      </w:pPr>
      <w:r w:rsidRPr="002562B4">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w:t>
      </w:r>
      <w:r w:rsidR="001371BC" w:rsidRPr="002562B4">
        <w:rPr>
          <w:rFonts w:ascii="Arial" w:hAnsi="Arial" w:cs="Arial"/>
          <w:i/>
          <w:sz w:val="16"/>
          <w:szCs w:val="16"/>
        </w:rPr>
        <w:t xml:space="preserve"> (см. на упаковке)</w:t>
      </w:r>
    </w:p>
    <w:p w:rsidR="00C95406" w:rsidRPr="002562B4" w:rsidRDefault="00E827B7" w:rsidP="002562B4">
      <w:pPr>
        <w:pStyle w:val="a3"/>
        <w:numPr>
          <w:ilvl w:val="0"/>
          <w:numId w:val="1"/>
        </w:numPr>
        <w:spacing w:after="0" w:line="240" w:lineRule="auto"/>
        <w:jc w:val="both"/>
        <w:rPr>
          <w:rFonts w:ascii="Arial" w:hAnsi="Arial" w:cs="Arial"/>
          <w:b/>
          <w:sz w:val="16"/>
          <w:szCs w:val="16"/>
        </w:rPr>
      </w:pPr>
      <w:r w:rsidRPr="002562B4">
        <w:rPr>
          <w:rFonts w:ascii="Arial" w:hAnsi="Arial" w:cs="Arial"/>
          <w:b/>
          <w:sz w:val="16"/>
          <w:szCs w:val="16"/>
        </w:rPr>
        <w:t>Меры предосторожности</w:t>
      </w:r>
    </w:p>
    <w:p w:rsidR="000341D5" w:rsidRPr="002562B4" w:rsidRDefault="000341D5" w:rsidP="002562B4">
      <w:pPr>
        <w:pStyle w:val="a3"/>
        <w:numPr>
          <w:ilvl w:val="1"/>
          <w:numId w:val="1"/>
        </w:numPr>
        <w:spacing w:after="0" w:line="240" w:lineRule="auto"/>
        <w:jc w:val="both"/>
        <w:rPr>
          <w:rFonts w:ascii="Arial" w:hAnsi="Arial" w:cs="Arial"/>
          <w:sz w:val="16"/>
          <w:szCs w:val="16"/>
        </w:rPr>
      </w:pPr>
      <w:r w:rsidRPr="002562B4">
        <w:rPr>
          <w:rFonts w:ascii="Arial" w:hAnsi="Arial" w:cs="Arial"/>
          <w:sz w:val="16"/>
          <w:szCs w:val="16"/>
        </w:rPr>
        <w:t>Установка, демонтаж и обслуживание лампы должны производиться ТОЛЬКО при выключенном электропитании.</w:t>
      </w:r>
    </w:p>
    <w:p w:rsidR="000341D5" w:rsidRPr="002562B4" w:rsidRDefault="000341D5" w:rsidP="002562B4">
      <w:pPr>
        <w:pStyle w:val="a3"/>
        <w:numPr>
          <w:ilvl w:val="1"/>
          <w:numId w:val="1"/>
        </w:numPr>
        <w:spacing w:after="0" w:line="240" w:lineRule="auto"/>
        <w:jc w:val="both"/>
        <w:rPr>
          <w:rFonts w:ascii="Arial" w:hAnsi="Arial" w:cs="Arial"/>
          <w:sz w:val="16"/>
          <w:szCs w:val="16"/>
        </w:rPr>
      </w:pPr>
      <w:r w:rsidRPr="002562B4">
        <w:rPr>
          <w:rFonts w:ascii="Arial" w:hAnsi="Arial" w:cs="Arial"/>
          <w:sz w:val="16"/>
          <w:szCs w:val="16"/>
        </w:rPr>
        <w:t>Запрещается использовать светодиодные лампы с поврежденными испорченными патронами, выключателями, питающим кабелем, поврежденным цоколем или корпусом лампы.</w:t>
      </w:r>
    </w:p>
    <w:p w:rsidR="000341D5" w:rsidRPr="002562B4" w:rsidRDefault="000341D5" w:rsidP="002562B4">
      <w:pPr>
        <w:pStyle w:val="a3"/>
        <w:numPr>
          <w:ilvl w:val="1"/>
          <w:numId w:val="1"/>
        </w:numPr>
        <w:spacing w:after="0" w:line="240" w:lineRule="auto"/>
        <w:jc w:val="both"/>
        <w:rPr>
          <w:rFonts w:ascii="Arial" w:hAnsi="Arial" w:cs="Arial"/>
          <w:sz w:val="16"/>
          <w:szCs w:val="16"/>
        </w:rPr>
      </w:pPr>
      <w:r w:rsidRPr="002562B4">
        <w:rPr>
          <w:rFonts w:ascii="Arial" w:hAnsi="Arial" w:cs="Arial"/>
          <w:sz w:val="16"/>
          <w:szCs w:val="16"/>
        </w:rPr>
        <w:t>Запрещается использовать светодиодные лампы с диммерами и выключателями со светодиодной подсветкой, если в данном руководстве и на упаковке не указана совместимость лампы.</w:t>
      </w:r>
    </w:p>
    <w:p w:rsidR="00C95406" w:rsidRPr="002562B4" w:rsidRDefault="00C95406" w:rsidP="002562B4">
      <w:pPr>
        <w:pStyle w:val="a3"/>
        <w:numPr>
          <w:ilvl w:val="1"/>
          <w:numId w:val="1"/>
        </w:numPr>
        <w:spacing w:after="0" w:line="240" w:lineRule="auto"/>
        <w:jc w:val="both"/>
        <w:rPr>
          <w:rFonts w:ascii="Arial" w:hAnsi="Arial" w:cs="Arial"/>
          <w:sz w:val="16"/>
          <w:szCs w:val="16"/>
        </w:rPr>
      </w:pPr>
      <w:r w:rsidRPr="002562B4">
        <w:rPr>
          <w:rFonts w:ascii="Arial" w:hAnsi="Arial" w:cs="Arial"/>
          <w:sz w:val="16"/>
          <w:szCs w:val="16"/>
        </w:rPr>
        <w:t xml:space="preserve">Не рекомендуется использовать светодиодную лампу </w:t>
      </w:r>
      <w:r w:rsidR="000F109D" w:rsidRPr="002562B4">
        <w:rPr>
          <w:rFonts w:ascii="Arial" w:hAnsi="Arial" w:cs="Arial"/>
          <w:sz w:val="16"/>
          <w:szCs w:val="16"/>
        </w:rPr>
        <w:t xml:space="preserve">ТМ </w:t>
      </w:r>
      <w:r w:rsidR="006B3475" w:rsidRPr="002562B4">
        <w:rPr>
          <w:rFonts w:ascii="Arial" w:hAnsi="Arial" w:cs="Arial"/>
          <w:sz w:val="16"/>
          <w:szCs w:val="16"/>
        </w:rPr>
        <w:t>«</w:t>
      </w:r>
      <w:r w:rsidRPr="002562B4">
        <w:rPr>
          <w:rFonts w:ascii="Arial" w:hAnsi="Arial" w:cs="Arial"/>
          <w:sz w:val="16"/>
          <w:szCs w:val="16"/>
          <w:lang w:val="en-US"/>
        </w:rPr>
        <w:t>FERON</w:t>
      </w:r>
      <w:r w:rsidR="006B3475" w:rsidRPr="002562B4">
        <w:rPr>
          <w:rFonts w:ascii="Arial" w:hAnsi="Arial" w:cs="Arial"/>
          <w:sz w:val="16"/>
          <w:szCs w:val="16"/>
        </w:rPr>
        <w:t>»</w:t>
      </w:r>
      <w:r w:rsidRPr="002562B4">
        <w:rPr>
          <w:rFonts w:ascii="Arial" w:hAnsi="Arial" w:cs="Arial"/>
          <w:sz w:val="16"/>
          <w:szCs w:val="16"/>
        </w:rPr>
        <w:t xml:space="preserve"> в </w:t>
      </w:r>
      <w:r w:rsidR="006B3475" w:rsidRPr="002562B4">
        <w:rPr>
          <w:rFonts w:ascii="Arial" w:hAnsi="Arial" w:cs="Arial"/>
          <w:sz w:val="16"/>
          <w:szCs w:val="16"/>
        </w:rPr>
        <w:t>полностью закрытых светильниках, либо в местах с затрудненной конвекцией воздуха.</w:t>
      </w:r>
      <w:r w:rsidRPr="002562B4">
        <w:rPr>
          <w:rFonts w:ascii="Arial" w:hAnsi="Arial" w:cs="Arial"/>
          <w:sz w:val="16"/>
          <w:szCs w:val="16"/>
        </w:rPr>
        <w:t xml:space="preserve"> Это может привести к перегреву лампы и сокращению срока службы светодиодов.</w:t>
      </w:r>
    </w:p>
    <w:p w:rsidR="00E827B7" w:rsidRPr="002562B4" w:rsidRDefault="000341D5" w:rsidP="002562B4">
      <w:pPr>
        <w:pStyle w:val="a3"/>
        <w:numPr>
          <w:ilvl w:val="1"/>
          <w:numId w:val="1"/>
        </w:numPr>
        <w:spacing w:after="0" w:line="240" w:lineRule="auto"/>
        <w:jc w:val="both"/>
        <w:rPr>
          <w:rFonts w:ascii="Arial" w:hAnsi="Arial" w:cs="Arial"/>
          <w:sz w:val="16"/>
          <w:szCs w:val="16"/>
        </w:rPr>
      </w:pPr>
      <w:r w:rsidRPr="002562B4">
        <w:rPr>
          <w:rFonts w:ascii="Arial" w:hAnsi="Arial" w:cs="Arial"/>
          <w:sz w:val="16"/>
          <w:szCs w:val="16"/>
        </w:rPr>
        <w:t>Лампа предназначается для использования только внутри помещений.</w:t>
      </w:r>
    </w:p>
    <w:p w:rsidR="00F769E8" w:rsidRPr="002562B4" w:rsidRDefault="00F769E8" w:rsidP="002562B4">
      <w:pPr>
        <w:pStyle w:val="a3"/>
        <w:numPr>
          <w:ilvl w:val="1"/>
          <w:numId w:val="1"/>
        </w:numPr>
        <w:spacing w:after="0" w:line="240" w:lineRule="auto"/>
        <w:jc w:val="both"/>
        <w:rPr>
          <w:rFonts w:ascii="Arial" w:hAnsi="Arial" w:cs="Arial"/>
          <w:sz w:val="16"/>
          <w:szCs w:val="16"/>
        </w:rPr>
      </w:pPr>
      <w:r w:rsidRPr="002562B4">
        <w:rPr>
          <w:rFonts w:ascii="Arial" w:hAnsi="Arial" w:cs="Arial"/>
          <w:sz w:val="16"/>
          <w:szCs w:val="16"/>
        </w:rPr>
        <w:t>Не использовать светодиодные лампы после контакта с водой.</w:t>
      </w:r>
    </w:p>
    <w:p w:rsidR="00F769E8" w:rsidRPr="002562B4" w:rsidRDefault="00F769E8" w:rsidP="002562B4">
      <w:pPr>
        <w:pStyle w:val="a3"/>
        <w:numPr>
          <w:ilvl w:val="1"/>
          <w:numId w:val="1"/>
        </w:numPr>
        <w:spacing w:after="0" w:line="240" w:lineRule="auto"/>
        <w:jc w:val="both"/>
        <w:rPr>
          <w:rFonts w:ascii="Arial" w:hAnsi="Arial" w:cs="Arial"/>
          <w:sz w:val="16"/>
          <w:szCs w:val="16"/>
        </w:rPr>
      </w:pPr>
      <w:r w:rsidRPr="002562B4">
        <w:rPr>
          <w:rFonts w:ascii="Arial" w:hAnsi="Arial" w:cs="Arial"/>
          <w:sz w:val="16"/>
          <w:szCs w:val="16"/>
        </w:rPr>
        <w:t>Радиоактивные и ядовитые вещества не входят в состав лампы.</w:t>
      </w:r>
    </w:p>
    <w:p w:rsidR="005573F7" w:rsidRPr="002562B4" w:rsidRDefault="005573F7" w:rsidP="002562B4">
      <w:pPr>
        <w:pStyle w:val="a3"/>
        <w:numPr>
          <w:ilvl w:val="0"/>
          <w:numId w:val="1"/>
        </w:numPr>
        <w:spacing w:after="0" w:line="240" w:lineRule="auto"/>
        <w:ind w:left="714" w:hanging="357"/>
        <w:jc w:val="both"/>
        <w:rPr>
          <w:rFonts w:ascii="Arial" w:hAnsi="Arial" w:cs="Arial"/>
          <w:b/>
          <w:sz w:val="16"/>
          <w:szCs w:val="16"/>
        </w:rPr>
      </w:pPr>
      <w:r w:rsidRPr="002562B4">
        <w:rPr>
          <w:rFonts w:ascii="Arial" w:hAnsi="Arial" w:cs="Arial"/>
          <w:b/>
          <w:sz w:val="16"/>
          <w:szCs w:val="16"/>
        </w:rPr>
        <w:t>Хранение</w:t>
      </w:r>
    </w:p>
    <w:p w:rsidR="005573F7" w:rsidRPr="002562B4" w:rsidRDefault="005573F7" w:rsidP="002562B4">
      <w:pPr>
        <w:spacing w:after="0" w:line="240" w:lineRule="auto"/>
        <w:ind w:firstLine="357"/>
        <w:jc w:val="both"/>
        <w:rPr>
          <w:rFonts w:ascii="Arial" w:hAnsi="Arial" w:cs="Arial"/>
          <w:sz w:val="16"/>
          <w:szCs w:val="16"/>
        </w:rPr>
      </w:pPr>
      <w:r w:rsidRPr="002562B4">
        <w:rPr>
          <w:rFonts w:ascii="Arial" w:hAnsi="Arial" w:cs="Arial"/>
          <w:sz w:val="16"/>
          <w:szCs w:val="16"/>
        </w:rPr>
        <w:t xml:space="preserve">Лампы хранятся в картонных коробках в ящиках или на стеллажах в сухих отапливаемых помещениях. Срок хранения ламп в данных условиях не </w:t>
      </w:r>
      <w:r w:rsidR="00F769E8" w:rsidRPr="002562B4">
        <w:rPr>
          <w:rFonts w:ascii="Arial" w:hAnsi="Arial" w:cs="Arial"/>
          <w:sz w:val="16"/>
          <w:szCs w:val="16"/>
        </w:rPr>
        <w:t>более пяти лет</w:t>
      </w:r>
      <w:r w:rsidRPr="002562B4">
        <w:rPr>
          <w:rFonts w:ascii="Arial" w:hAnsi="Arial" w:cs="Arial"/>
          <w:sz w:val="16"/>
          <w:szCs w:val="16"/>
        </w:rPr>
        <w:t>.</w:t>
      </w:r>
    </w:p>
    <w:p w:rsidR="005573F7" w:rsidRPr="002562B4" w:rsidRDefault="005573F7" w:rsidP="002562B4">
      <w:pPr>
        <w:pStyle w:val="a3"/>
        <w:numPr>
          <w:ilvl w:val="0"/>
          <w:numId w:val="1"/>
        </w:numPr>
        <w:spacing w:after="0" w:line="240" w:lineRule="auto"/>
        <w:ind w:left="714" w:hanging="357"/>
        <w:jc w:val="both"/>
        <w:rPr>
          <w:rFonts w:ascii="Arial" w:hAnsi="Arial" w:cs="Arial"/>
          <w:b/>
          <w:sz w:val="16"/>
          <w:szCs w:val="16"/>
        </w:rPr>
      </w:pPr>
      <w:r w:rsidRPr="002562B4">
        <w:rPr>
          <w:rFonts w:ascii="Arial" w:hAnsi="Arial" w:cs="Arial"/>
          <w:b/>
          <w:sz w:val="16"/>
          <w:szCs w:val="16"/>
        </w:rPr>
        <w:t>Транспортировка.</w:t>
      </w:r>
    </w:p>
    <w:p w:rsidR="005573F7" w:rsidRPr="002562B4" w:rsidRDefault="005573F7" w:rsidP="002562B4">
      <w:pPr>
        <w:spacing w:after="0" w:line="240" w:lineRule="auto"/>
        <w:ind w:firstLine="357"/>
        <w:jc w:val="both"/>
        <w:rPr>
          <w:rFonts w:ascii="Arial" w:hAnsi="Arial" w:cs="Arial"/>
          <w:sz w:val="16"/>
          <w:szCs w:val="16"/>
        </w:rPr>
      </w:pPr>
      <w:r w:rsidRPr="002562B4">
        <w:rPr>
          <w:rFonts w:ascii="Arial" w:hAnsi="Arial" w:cs="Arial"/>
          <w:sz w:val="16"/>
          <w:szCs w:val="16"/>
        </w:rPr>
        <w:t>Лампы в упаковках пригодны для транспортировки автомобильным, железнодорожным, морским или авиационным транспортом.</w:t>
      </w:r>
    </w:p>
    <w:p w:rsidR="00E827B7" w:rsidRPr="002562B4" w:rsidRDefault="00E827B7" w:rsidP="002562B4">
      <w:pPr>
        <w:pStyle w:val="a3"/>
        <w:numPr>
          <w:ilvl w:val="0"/>
          <w:numId w:val="1"/>
        </w:numPr>
        <w:spacing w:after="0" w:line="240" w:lineRule="auto"/>
        <w:ind w:left="714" w:hanging="357"/>
        <w:jc w:val="both"/>
        <w:rPr>
          <w:rFonts w:ascii="Arial" w:hAnsi="Arial" w:cs="Arial"/>
          <w:b/>
          <w:sz w:val="16"/>
          <w:szCs w:val="16"/>
        </w:rPr>
      </w:pPr>
      <w:r w:rsidRPr="002562B4">
        <w:rPr>
          <w:rFonts w:ascii="Arial" w:hAnsi="Arial" w:cs="Arial"/>
          <w:b/>
          <w:sz w:val="16"/>
          <w:szCs w:val="16"/>
        </w:rPr>
        <w:t>Утилизация</w:t>
      </w:r>
    </w:p>
    <w:p w:rsidR="003F4CD8" w:rsidRPr="002562B4" w:rsidRDefault="003F4CD8" w:rsidP="002562B4">
      <w:pPr>
        <w:pStyle w:val="a3"/>
        <w:spacing w:after="0" w:line="240" w:lineRule="auto"/>
        <w:ind w:left="284"/>
        <w:jc w:val="both"/>
        <w:rPr>
          <w:rFonts w:ascii="Arial" w:hAnsi="Arial" w:cs="Arial"/>
          <w:sz w:val="16"/>
          <w:szCs w:val="16"/>
        </w:rPr>
      </w:pPr>
      <w:r w:rsidRPr="002562B4">
        <w:rPr>
          <w:rFonts w:ascii="Arial" w:hAnsi="Arial" w:cs="Arial"/>
          <w:sz w:val="16"/>
          <w:szCs w:val="16"/>
        </w:rPr>
        <w:t xml:space="preserve">Светодиодные </w:t>
      </w:r>
      <w:r w:rsidRPr="002562B4">
        <w:rPr>
          <w:rFonts w:ascii="Arial" w:hAnsi="Arial" w:cs="Arial"/>
          <w:sz w:val="16"/>
          <w:szCs w:val="16"/>
          <w:lang w:val="en-US"/>
        </w:rPr>
        <w:t>LED</w:t>
      </w:r>
      <w:r w:rsidRPr="002562B4">
        <w:rPr>
          <w:rFonts w:ascii="Arial" w:hAnsi="Arial" w:cs="Arial"/>
          <w:sz w:val="16"/>
          <w:szCs w:val="16"/>
        </w:rPr>
        <w:t xml:space="preserve"> лампы ТМ «</w:t>
      </w:r>
      <w:r w:rsidRPr="002562B4">
        <w:rPr>
          <w:rFonts w:ascii="Arial" w:hAnsi="Arial" w:cs="Arial"/>
          <w:sz w:val="16"/>
          <w:szCs w:val="16"/>
          <w:lang w:val="en-US"/>
        </w:rPr>
        <w:t>FERON</w:t>
      </w:r>
      <w:r w:rsidRPr="002562B4">
        <w:rPr>
          <w:rFonts w:ascii="Arial" w:hAnsi="Arial" w:cs="Arial"/>
          <w:sz w:val="16"/>
          <w:szCs w:val="16"/>
        </w:rPr>
        <w:t xml:space="preserve">» не содержат в своем составе дорогостоящих или токсичных материалов. По окончании срока эксплуатации лампы необходимо утилизировать в соответствии с правилами утилизации бытовых отходов из пластика. </w:t>
      </w:r>
    </w:p>
    <w:p w:rsidR="002562B4" w:rsidRDefault="002562B4" w:rsidP="002562B4">
      <w:pPr>
        <w:pStyle w:val="a3"/>
        <w:numPr>
          <w:ilvl w:val="0"/>
          <w:numId w:val="1"/>
        </w:numPr>
        <w:spacing w:after="0" w:line="240" w:lineRule="auto"/>
        <w:jc w:val="both"/>
        <w:rPr>
          <w:rFonts w:ascii="Arial" w:hAnsi="Arial" w:cs="Arial"/>
          <w:b/>
          <w:sz w:val="16"/>
          <w:szCs w:val="16"/>
        </w:rPr>
      </w:pPr>
      <w:r>
        <w:rPr>
          <w:rFonts w:ascii="Arial" w:hAnsi="Arial" w:cs="Arial"/>
          <w:b/>
          <w:sz w:val="16"/>
          <w:szCs w:val="16"/>
        </w:rPr>
        <w:t>Сертификация</w:t>
      </w:r>
    </w:p>
    <w:p w:rsidR="002562B4" w:rsidRPr="002562B4" w:rsidRDefault="002562B4" w:rsidP="002562B4">
      <w:pPr>
        <w:spacing w:after="0" w:line="240" w:lineRule="auto"/>
        <w:ind w:left="283"/>
        <w:jc w:val="both"/>
        <w:rPr>
          <w:rFonts w:ascii="Arial" w:hAnsi="Arial" w:cs="Arial"/>
          <w:b/>
          <w:sz w:val="16"/>
          <w:szCs w:val="16"/>
        </w:rPr>
      </w:pPr>
      <w:r>
        <w:rPr>
          <w:rFonts w:ascii="Arial" w:hAnsi="Arial" w:cs="Arial"/>
          <w:sz w:val="16"/>
          <w:szCs w:val="16"/>
        </w:rPr>
        <w:t>Светодиодные лампы ТМ «</w:t>
      </w:r>
      <w:r>
        <w:rPr>
          <w:rFonts w:ascii="Arial" w:hAnsi="Arial" w:cs="Arial"/>
          <w:sz w:val="16"/>
          <w:szCs w:val="16"/>
          <w:lang w:val="en-US"/>
        </w:rPr>
        <w:t>FERON</w:t>
      </w:r>
      <w:r>
        <w:rPr>
          <w:rFonts w:ascii="Arial" w:hAnsi="Arial" w:cs="Arial"/>
          <w:sz w:val="16"/>
          <w:szCs w:val="16"/>
        </w:rPr>
        <w:t>» имеют сертификат соответствия требованиям технических регламентов: ТР ТС 004/2011 «О безопасности низковольтного оборудования», ТР ТС 020/2011 «Электромагнитная совместимость технических средств»</w:t>
      </w:r>
      <w:r w:rsidR="009E042A" w:rsidRPr="009E042A">
        <w:rPr>
          <w:rFonts w:ascii="Arial" w:hAnsi="Arial" w:cs="Arial"/>
          <w:sz w:val="16"/>
          <w:szCs w:val="16"/>
        </w:rPr>
        <w:t xml:space="preserve">, </w:t>
      </w:r>
      <w:r w:rsidR="009E042A">
        <w:rPr>
          <w:rFonts w:ascii="Arial" w:hAnsi="Arial" w:cs="Arial"/>
          <w:sz w:val="16"/>
          <w:szCs w:val="16"/>
        </w:rPr>
        <w:t>ТР ЕАЭС 037/2016 «Об ограничении применения опасных веществ в изделиях электротехники и радиоэлектроники»</w:t>
      </w:r>
      <w:r>
        <w:rPr>
          <w:rFonts w:ascii="Arial" w:hAnsi="Arial" w:cs="Arial"/>
          <w:sz w:val="16"/>
          <w:szCs w:val="16"/>
        </w:rPr>
        <w:t>. Продукция изготовлена в соответствии с Директивами 2014/35/EU «Низковольтное оборудование», 2014/30/ЕU «Электромагнитная совместимость».</w:t>
      </w:r>
    </w:p>
    <w:p w:rsidR="00FC56CC" w:rsidRPr="002562B4" w:rsidRDefault="00FC56CC" w:rsidP="002562B4">
      <w:pPr>
        <w:pStyle w:val="a3"/>
        <w:numPr>
          <w:ilvl w:val="0"/>
          <w:numId w:val="1"/>
        </w:numPr>
        <w:spacing w:after="0" w:line="240" w:lineRule="auto"/>
        <w:jc w:val="both"/>
        <w:rPr>
          <w:rFonts w:ascii="Arial" w:hAnsi="Arial" w:cs="Arial"/>
          <w:b/>
          <w:sz w:val="16"/>
          <w:szCs w:val="16"/>
        </w:rPr>
      </w:pPr>
      <w:r w:rsidRPr="002562B4">
        <w:rPr>
          <w:rFonts w:ascii="Arial" w:hAnsi="Arial" w:cs="Arial"/>
          <w:b/>
          <w:sz w:val="16"/>
          <w:szCs w:val="16"/>
        </w:rPr>
        <w:t>Информация об изготовителе</w:t>
      </w:r>
      <w:r w:rsidR="00CC6897" w:rsidRPr="002562B4">
        <w:rPr>
          <w:rFonts w:ascii="Arial" w:hAnsi="Arial" w:cs="Arial"/>
          <w:b/>
          <w:sz w:val="16"/>
          <w:szCs w:val="16"/>
        </w:rPr>
        <w:t xml:space="preserve"> и дата производства.</w:t>
      </w:r>
    </w:p>
    <w:p w:rsidR="00C77ACD" w:rsidRPr="00C77ACD" w:rsidRDefault="006C6F7E" w:rsidP="00C77ACD">
      <w:pPr>
        <w:pStyle w:val="a3"/>
        <w:spacing w:after="0" w:line="240" w:lineRule="auto"/>
        <w:ind w:left="284"/>
        <w:jc w:val="both"/>
        <w:rPr>
          <w:rFonts w:ascii="Arial" w:hAnsi="Arial" w:cs="Arial"/>
          <w:sz w:val="16"/>
          <w:szCs w:val="16"/>
        </w:rPr>
      </w:pPr>
      <w:r>
        <w:rPr>
          <w:rFonts w:ascii="Arial" w:hAnsi="Arial" w:cs="Arial"/>
          <w:sz w:val="16"/>
          <w:szCs w:val="16"/>
        </w:rPr>
        <w:t xml:space="preserve">Сделано в Китае. </w:t>
      </w:r>
      <w:r w:rsidRPr="006C6F7E">
        <w:rPr>
          <w:rFonts w:ascii="Arial" w:hAnsi="Arial" w:cs="Arial"/>
          <w:sz w:val="16"/>
          <w:szCs w:val="16"/>
        </w:rPr>
        <w:t>Изготовитель: «NINGBO YUSING LIGHTING CO., LTD» Китай, No.1199, MINGGUANG RD.JIANGSHAN TOWN, NINGBO, CHINA/</w:t>
      </w:r>
      <w:proofErr w:type="spellStart"/>
      <w:r w:rsidRPr="006C6F7E">
        <w:rPr>
          <w:rFonts w:ascii="Arial" w:hAnsi="Arial" w:cs="Arial"/>
          <w:sz w:val="16"/>
          <w:szCs w:val="16"/>
        </w:rPr>
        <w:t>Нинбо</w:t>
      </w:r>
      <w:proofErr w:type="spellEnd"/>
      <w:r w:rsidRPr="006C6F7E">
        <w:rPr>
          <w:rFonts w:ascii="Arial" w:hAnsi="Arial" w:cs="Arial"/>
          <w:sz w:val="16"/>
          <w:szCs w:val="16"/>
        </w:rPr>
        <w:t xml:space="preserve"> </w:t>
      </w:r>
      <w:proofErr w:type="spellStart"/>
      <w:r w:rsidRPr="006C6F7E">
        <w:rPr>
          <w:rFonts w:ascii="Arial" w:hAnsi="Arial" w:cs="Arial"/>
          <w:sz w:val="16"/>
          <w:szCs w:val="16"/>
        </w:rPr>
        <w:t>Юсинг</w:t>
      </w:r>
      <w:proofErr w:type="spellEnd"/>
      <w:r w:rsidRPr="006C6F7E">
        <w:rPr>
          <w:rFonts w:ascii="Arial" w:hAnsi="Arial" w:cs="Arial"/>
          <w:sz w:val="16"/>
          <w:szCs w:val="16"/>
        </w:rPr>
        <w:t xml:space="preserve"> </w:t>
      </w:r>
      <w:proofErr w:type="spellStart"/>
      <w:r w:rsidRPr="006C6F7E">
        <w:rPr>
          <w:rFonts w:ascii="Arial" w:hAnsi="Arial" w:cs="Arial"/>
          <w:sz w:val="16"/>
          <w:szCs w:val="16"/>
        </w:rPr>
        <w:t>Лайтинг</w:t>
      </w:r>
      <w:proofErr w:type="spellEnd"/>
      <w:r w:rsidRPr="006C6F7E">
        <w:rPr>
          <w:rFonts w:ascii="Arial" w:hAnsi="Arial" w:cs="Arial"/>
          <w:sz w:val="16"/>
          <w:szCs w:val="16"/>
        </w:rPr>
        <w:t xml:space="preserve">, Ко., № 1199, </w:t>
      </w:r>
      <w:proofErr w:type="spellStart"/>
      <w:r w:rsidRPr="006C6F7E">
        <w:rPr>
          <w:rFonts w:ascii="Arial" w:hAnsi="Arial" w:cs="Arial"/>
          <w:sz w:val="16"/>
          <w:szCs w:val="16"/>
        </w:rPr>
        <w:t>Минггуан</w:t>
      </w:r>
      <w:proofErr w:type="spellEnd"/>
      <w:r w:rsidRPr="006C6F7E">
        <w:rPr>
          <w:rFonts w:ascii="Arial" w:hAnsi="Arial" w:cs="Arial"/>
          <w:sz w:val="16"/>
          <w:szCs w:val="16"/>
        </w:rPr>
        <w:t xml:space="preserve"> </w:t>
      </w:r>
      <w:proofErr w:type="spellStart"/>
      <w:r w:rsidRPr="006C6F7E">
        <w:rPr>
          <w:rFonts w:ascii="Arial" w:hAnsi="Arial" w:cs="Arial"/>
          <w:sz w:val="16"/>
          <w:szCs w:val="16"/>
        </w:rPr>
        <w:t>Роуд</w:t>
      </w:r>
      <w:proofErr w:type="spellEnd"/>
      <w:r w:rsidRPr="006C6F7E">
        <w:rPr>
          <w:rFonts w:ascii="Arial" w:hAnsi="Arial" w:cs="Arial"/>
          <w:sz w:val="16"/>
          <w:szCs w:val="16"/>
        </w:rPr>
        <w:t xml:space="preserve">, </w:t>
      </w:r>
      <w:proofErr w:type="spellStart"/>
      <w:r w:rsidRPr="006C6F7E">
        <w:rPr>
          <w:rFonts w:ascii="Arial" w:hAnsi="Arial" w:cs="Arial"/>
          <w:sz w:val="16"/>
          <w:szCs w:val="16"/>
        </w:rPr>
        <w:t>Цзяншань</w:t>
      </w:r>
      <w:proofErr w:type="spellEnd"/>
      <w:r w:rsidRPr="006C6F7E">
        <w:rPr>
          <w:rFonts w:ascii="Arial" w:hAnsi="Arial" w:cs="Arial"/>
          <w:sz w:val="16"/>
          <w:szCs w:val="16"/>
        </w:rPr>
        <w:t xml:space="preserve"> </w:t>
      </w:r>
      <w:proofErr w:type="spellStart"/>
      <w:r w:rsidRPr="006C6F7E">
        <w:rPr>
          <w:rFonts w:ascii="Arial" w:hAnsi="Arial" w:cs="Arial"/>
          <w:sz w:val="16"/>
          <w:szCs w:val="16"/>
        </w:rPr>
        <w:t>Таун</w:t>
      </w:r>
      <w:proofErr w:type="spellEnd"/>
      <w:r w:rsidRPr="006C6F7E">
        <w:rPr>
          <w:rFonts w:ascii="Arial" w:hAnsi="Arial" w:cs="Arial"/>
          <w:sz w:val="16"/>
          <w:szCs w:val="16"/>
        </w:rPr>
        <w:t xml:space="preserve">, </w:t>
      </w:r>
      <w:proofErr w:type="spellStart"/>
      <w:r w:rsidRPr="006C6F7E">
        <w:rPr>
          <w:rFonts w:ascii="Arial" w:hAnsi="Arial" w:cs="Arial"/>
          <w:sz w:val="16"/>
          <w:szCs w:val="16"/>
        </w:rPr>
        <w:t>Нинбо</w:t>
      </w:r>
      <w:proofErr w:type="spellEnd"/>
      <w:r w:rsidRPr="006C6F7E">
        <w:rPr>
          <w:rFonts w:ascii="Arial" w:hAnsi="Arial" w:cs="Arial"/>
          <w:sz w:val="16"/>
          <w:szCs w:val="16"/>
        </w:rPr>
        <w:t>, Китай. Филиалы завода-изготовителя: «</w:t>
      </w:r>
      <w:proofErr w:type="spellStart"/>
      <w:r w:rsidRPr="006C6F7E">
        <w:rPr>
          <w:rFonts w:ascii="Arial" w:hAnsi="Arial" w:cs="Arial"/>
          <w:sz w:val="16"/>
          <w:szCs w:val="16"/>
        </w:rPr>
        <w:t>Ningbo</w:t>
      </w:r>
      <w:proofErr w:type="spellEnd"/>
      <w:r w:rsidRPr="006C6F7E">
        <w:rPr>
          <w:rFonts w:ascii="Arial" w:hAnsi="Arial" w:cs="Arial"/>
          <w:sz w:val="16"/>
          <w:szCs w:val="16"/>
        </w:rPr>
        <w:t xml:space="preserve"> </w:t>
      </w:r>
      <w:proofErr w:type="spellStart"/>
      <w:r w:rsidRPr="006C6F7E">
        <w:rPr>
          <w:rFonts w:ascii="Arial" w:hAnsi="Arial" w:cs="Arial"/>
          <w:sz w:val="16"/>
          <w:szCs w:val="16"/>
        </w:rPr>
        <w:t>Yusing</w:t>
      </w:r>
      <w:proofErr w:type="spellEnd"/>
      <w:r w:rsidRPr="006C6F7E">
        <w:rPr>
          <w:rFonts w:ascii="Arial" w:hAnsi="Arial" w:cs="Arial"/>
          <w:sz w:val="16"/>
          <w:szCs w:val="16"/>
        </w:rPr>
        <w:t xml:space="preserve"> </w:t>
      </w:r>
      <w:proofErr w:type="spellStart"/>
      <w:r w:rsidRPr="006C6F7E">
        <w:rPr>
          <w:rFonts w:ascii="Arial" w:hAnsi="Arial" w:cs="Arial"/>
          <w:sz w:val="16"/>
          <w:szCs w:val="16"/>
        </w:rPr>
        <w:t>Electronics</w:t>
      </w:r>
      <w:proofErr w:type="spellEnd"/>
      <w:r w:rsidRPr="006C6F7E">
        <w:rPr>
          <w:rFonts w:ascii="Arial" w:hAnsi="Arial" w:cs="Arial"/>
          <w:sz w:val="16"/>
          <w:szCs w:val="16"/>
        </w:rPr>
        <w:t xml:space="preserve"> </w:t>
      </w:r>
      <w:proofErr w:type="spellStart"/>
      <w:r w:rsidRPr="006C6F7E">
        <w:rPr>
          <w:rFonts w:ascii="Arial" w:hAnsi="Arial" w:cs="Arial"/>
          <w:sz w:val="16"/>
          <w:szCs w:val="16"/>
        </w:rPr>
        <w:t>Co</w:t>
      </w:r>
      <w:proofErr w:type="spellEnd"/>
      <w:r w:rsidRPr="006C6F7E">
        <w:rPr>
          <w:rFonts w:ascii="Arial" w:hAnsi="Arial" w:cs="Arial"/>
          <w:sz w:val="16"/>
          <w:szCs w:val="16"/>
        </w:rPr>
        <w:t xml:space="preserve">., LTD» </w:t>
      </w:r>
      <w:proofErr w:type="spellStart"/>
      <w:r w:rsidRPr="006C6F7E">
        <w:rPr>
          <w:rFonts w:ascii="Arial" w:hAnsi="Arial" w:cs="Arial"/>
          <w:sz w:val="16"/>
          <w:szCs w:val="16"/>
        </w:rPr>
        <w:t>Civil</w:t>
      </w:r>
      <w:proofErr w:type="spellEnd"/>
      <w:r w:rsidRPr="006C6F7E">
        <w:rPr>
          <w:rFonts w:ascii="Arial" w:hAnsi="Arial" w:cs="Arial"/>
          <w:sz w:val="16"/>
          <w:szCs w:val="16"/>
        </w:rPr>
        <w:t xml:space="preserve"> </w:t>
      </w:r>
      <w:proofErr w:type="spellStart"/>
      <w:r w:rsidRPr="006C6F7E">
        <w:rPr>
          <w:rFonts w:ascii="Arial" w:hAnsi="Arial" w:cs="Arial"/>
          <w:sz w:val="16"/>
          <w:szCs w:val="16"/>
        </w:rPr>
        <w:t>Industrial</w:t>
      </w:r>
      <w:proofErr w:type="spellEnd"/>
      <w:r w:rsidRPr="006C6F7E">
        <w:rPr>
          <w:rFonts w:ascii="Arial" w:hAnsi="Arial" w:cs="Arial"/>
          <w:sz w:val="16"/>
          <w:szCs w:val="16"/>
        </w:rPr>
        <w:t xml:space="preserve"> </w:t>
      </w:r>
      <w:proofErr w:type="spellStart"/>
      <w:r w:rsidRPr="006C6F7E">
        <w:rPr>
          <w:rFonts w:ascii="Arial" w:hAnsi="Arial" w:cs="Arial"/>
          <w:sz w:val="16"/>
          <w:szCs w:val="16"/>
        </w:rPr>
        <w:t>Zone</w:t>
      </w:r>
      <w:proofErr w:type="spellEnd"/>
      <w:r w:rsidRPr="006C6F7E">
        <w:rPr>
          <w:rFonts w:ascii="Arial" w:hAnsi="Arial" w:cs="Arial"/>
          <w:sz w:val="16"/>
          <w:szCs w:val="16"/>
        </w:rPr>
        <w:t xml:space="preserve">, </w:t>
      </w:r>
      <w:proofErr w:type="spellStart"/>
      <w:r w:rsidRPr="006C6F7E">
        <w:rPr>
          <w:rFonts w:ascii="Arial" w:hAnsi="Arial" w:cs="Arial"/>
          <w:sz w:val="16"/>
          <w:szCs w:val="16"/>
        </w:rPr>
        <w:t>Pugen</w:t>
      </w:r>
      <w:proofErr w:type="spellEnd"/>
      <w:r w:rsidRPr="006C6F7E">
        <w:rPr>
          <w:rFonts w:ascii="Arial" w:hAnsi="Arial" w:cs="Arial"/>
          <w:sz w:val="16"/>
          <w:szCs w:val="16"/>
        </w:rPr>
        <w:t xml:space="preserve"> </w:t>
      </w:r>
      <w:proofErr w:type="spellStart"/>
      <w:r w:rsidRPr="006C6F7E">
        <w:rPr>
          <w:rFonts w:ascii="Arial" w:hAnsi="Arial" w:cs="Arial"/>
          <w:sz w:val="16"/>
          <w:szCs w:val="16"/>
        </w:rPr>
        <w:t>Village</w:t>
      </w:r>
      <w:proofErr w:type="spellEnd"/>
      <w:r w:rsidRPr="006C6F7E">
        <w:rPr>
          <w:rFonts w:ascii="Arial" w:hAnsi="Arial" w:cs="Arial"/>
          <w:sz w:val="16"/>
          <w:szCs w:val="16"/>
        </w:rPr>
        <w:t xml:space="preserve">, </w:t>
      </w:r>
      <w:proofErr w:type="spellStart"/>
      <w:r w:rsidRPr="006C6F7E">
        <w:rPr>
          <w:rFonts w:ascii="Arial" w:hAnsi="Arial" w:cs="Arial"/>
          <w:sz w:val="16"/>
          <w:szCs w:val="16"/>
        </w:rPr>
        <w:t>Qiu’ai</w:t>
      </w:r>
      <w:proofErr w:type="spellEnd"/>
      <w:r w:rsidRPr="006C6F7E">
        <w:rPr>
          <w:rFonts w:ascii="Arial" w:hAnsi="Arial" w:cs="Arial"/>
          <w:sz w:val="16"/>
          <w:szCs w:val="16"/>
        </w:rPr>
        <w:t xml:space="preserve">, </w:t>
      </w:r>
      <w:proofErr w:type="spellStart"/>
      <w:r w:rsidRPr="006C6F7E">
        <w:rPr>
          <w:rFonts w:ascii="Arial" w:hAnsi="Arial" w:cs="Arial"/>
          <w:sz w:val="16"/>
          <w:szCs w:val="16"/>
        </w:rPr>
        <w:t>Ningbo</w:t>
      </w:r>
      <w:proofErr w:type="spellEnd"/>
      <w:r w:rsidRPr="006C6F7E">
        <w:rPr>
          <w:rFonts w:ascii="Arial" w:hAnsi="Arial" w:cs="Arial"/>
          <w:sz w:val="16"/>
          <w:szCs w:val="16"/>
        </w:rPr>
        <w:t xml:space="preserve">, </w:t>
      </w:r>
      <w:proofErr w:type="spellStart"/>
      <w:r w:rsidRPr="006C6F7E">
        <w:rPr>
          <w:rFonts w:ascii="Arial" w:hAnsi="Arial" w:cs="Arial"/>
          <w:sz w:val="16"/>
          <w:szCs w:val="16"/>
        </w:rPr>
        <w:t>China</w:t>
      </w:r>
      <w:proofErr w:type="spellEnd"/>
      <w:r w:rsidRPr="006C6F7E">
        <w:rPr>
          <w:rFonts w:ascii="Arial" w:hAnsi="Arial" w:cs="Arial"/>
          <w:sz w:val="16"/>
          <w:szCs w:val="16"/>
        </w:rPr>
        <w:t xml:space="preserve"> / ООО "</w:t>
      </w:r>
      <w:proofErr w:type="spellStart"/>
      <w:r w:rsidRPr="006C6F7E">
        <w:rPr>
          <w:rFonts w:ascii="Arial" w:hAnsi="Arial" w:cs="Arial"/>
          <w:sz w:val="16"/>
          <w:szCs w:val="16"/>
        </w:rPr>
        <w:t>Нингбо</w:t>
      </w:r>
      <w:proofErr w:type="spellEnd"/>
      <w:r w:rsidRPr="006C6F7E">
        <w:rPr>
          <w:rFonts w:ascii="Arial" w:hAnsi="Arial" w:cs="Arial"/>
          <w:sz w:val="16"/>
          <w:szCs w:val="16"/>
        </w:rPr>
        <w:t xml:space="preserve"> </w:t>
      </w:r>
      <w:proofErr w:type="spellStart"/>
      <w:r w:rsidRPr="006C6F7E">
        <w:rPr>
          <w:rFonts w:ascii="Arial" w:hAnsi="Arial" w:cs="Arial"/>
          <w:sz w:val="16"/>
          <w:szCs w:val="16"/>
        </w:rPr>
        <w:t>Юсинг</w:t>
      </w:r>
      <w:proofErr w:type="spellEnd"/>
      <w:r w:rsidRPr="006C6F7E">
        <w:rPr>
          <w:rFonts w:ascii="Arial" w:hAnsi="Arial" w:cs="Arial"/>
          <w:sz w:val="16"/>
          <w:szCs w:val="16"/>
        </w:rPr>
        <w:t xml:space="preserve"> </w:t>
      </w:r>
      <w:proofErr w:type="spellStart"/>
      <w:r w:rsidRPr="006C6F7E">
        <w:rPr>
          <w:rFonts w:ascii="Arial" w:hAnsi="Arial" w:cs="Arial"/>
          <w:sz w:val="16"/>
          <w:szCs w:val="16"/>
        </w:rPr>
        <w:t>Электроникс</w:t>
      </w:r>
      <w:proofErr w:type="spellEnd"/>
      <w:r w:rsidRPr="006C6F7E">
        <w:rPr>
          <w:rFonts w:ascii="Arial" w:hAnsi="Arial" w:cs="Arial"/>
          <w:sz w:val="16"/>
          <w:szCs w:val="16"/>
        </w:rPr>
        <w:t xml:space="preserve"> Компания", зона </w:t>
      </w:r>
      <w:proofErr w:type="spellStart"/>
      <w:r w:rsidRPr="006C6F7E">
        <w:rPr>
          <w:rFonts w:ascii="Arial" w:hAnsi="Arial" w:cs="Arial"/>
          <w:sz w:val="16"/>
          <w:szCs w:val="16"/>
        </w:rPr>
        <w:t>Цивил</w:t>
      </w:r>
      <w:proofErr w:type="spellEnd"/>
      <w:r w:rsidRPr="006C6F7E">
        <w:rPr>
          <w:rFonts w:ascii="Arial" w:hAnsi="Arial" w:cs="Arial"/>
          <w:sz w:val="16"/>
          <w:szCs w:val="16"/>
        </w:rPr>
        <w:t xml:space="preserve"> Индастриал, населенный пункт </w:t>
      </w:r>
      <w:proofErr w:type="spellStart"/>
      <w:r w:rsidRPr="006C6F7E">
        <w:rPr>
          <w:rFonts w:ascii="Arial" w:hAnsi="Arial" w:cs="Arial"/>
          <w:sz w:val="16"/>
          <w:szCs w:val="16"/>
        </w:rPr>
        <w:t>Пуген</w:t>
      </w:r>
      <w:proofErr w:type="spellEnd"/>
      <w:r w:rsidRPr="006C6F7E">
        <w:rPr>
          <w:rFonts w:ascii="Arial" w:hAnsi="Arial" w:cs="Arial"/>
          <w:sz w:val="16"/>
          <w:szCs w:val="16"/>
        </w:rPr>
        <w:t xml:space="preserve">, </w:t>
      </w:r>
      <w:proofErr w:type="spellStart"/>
      <w:r w:rsidRPr="006C6F7E">
        <w:rPr>
          <w:rFonts w:ascii="Arial" w:hAnsi="Arial" w:cs="Arial"/>
          <w:sz w:val="16"/>
          <w:szCs w:val="16"/>
        </w:rPr>
        <w:t>Цюай</w:t>
      </w:r>
      <w:proofErr w:type="spellEnd"/>
      <w:r w:rsidRPr="006C6F7E">
        <w:rPr>
          <w:rFonts w:ascii="Arial" w:hAnsi="Arial" w:cs="Arial"/>
          <w:sz w:val="16"/>
          <w:szCs w:val="16"/>
        </w:rPr>
        <w:t xml:space="preserve">, г. </w:t>
      </w:r>
      <w:proofErr w:type="spellStart"/>
      <w:r w:rsidRPr="006C6F7E">
        <w:rPr>
          <w:rFonts w:ascii="Arial" w:hAnsi="Arial" w:cs="Arial"/>
          <w:sz w:val="16"/>
          <w:szCs w:val="16"/>
        </w:rPr>
        <w:t>Нингбо</w:t>
      </w:r>
      <w:proofErr w:type="spellEnd"/>
      <w:r w:rsidRPr="006C6F7E">
        <w:rPr>
          <w:rFonts w:ascii="Arial" w:hAnsi="Arial" w:cs="Arial"/>
          <w:sz w:val="16"/>
          <w:szCs w:val="16"/>
        </w:rPr>
        <w:t>, Китай; «</w:t>
      </w:r>
      <w:proofErr w:type="spellStart"/>
      <w:r w:rsidRPr="006C6F7E">
        <w:rPr>
          <w:rFonts w:ascii="Arial" w:hAnsi="Arial" w:cs="Arial"/>
          <w:sz w:val="16"/>
          <w:szCs w:val="16"/>
        </w:rPr>
        <w:t>Zheijiang</w:t>
      </w:r>
      <w:proofErr w:type="spellEnd"/>
      <w:r w:rsidRPr="006C6F7E">
        <w:rPr>
          <w:rFonts w:ascii="Arial" w:hAnsi="Arial" w:cs="Arial"/>
          <w:sz w:val="16"/>
          <w:szCs w:val="16"/>
        </w:rPr>
        <w:t xml:space="preserve"> MEKA </w:t>
      </w:r>
      <w:proofErr w:type="spellStart"/>
      <w:r w:rsidRPr="006C6F7E">
        <w:rPr>
          <w:rFonts w:ascii="Arial" w:hAnsi="Arial" w:cs="Arial"/>
          <w:sz w:val="16"/>
          <w:szCs w:val="16"/>
        </w:rPr>
        <w:t>Electric</w:t>
      </w:r>
      <w:proofErr w:type="spellEnd"/>
      <w:r w:rsidRPr="006C6F7E">
        <w:rPr>
          <w:rFonts w:ascii="Arial" w:hAnsi="Arial" w:cs="Arial"/>
          <w:sz w:val="16"/>
          <w:szCs w:val="16"/>
        </w:rPr>
        <w:t xml:space="preserve"> </w:t>
      </w:r>
      <w:proofErr w:type="spellStart"/>
      <w:r w:rsidRPr="006C6F7E">
        <w:rPr>
          <w:rFonts w:ascii="Arial" w:hAnsi="Arial" w:cs="Arial"/>
          <w:sz w:val="16"/>
          <w:szCs w:val="16"/>
        </w:rPr>
        <w:t>Co</w:t>
      </w:r>
      <w:proofErr w:type="spellEnd"/>
      <w:r w:rsidRPr="006C6F7E">
        <w:rPr>
          <w:rFonts w:ascii="Arial" w:hAnsi="Arial" w:cs="Arial"/>
          <w:sz w:val="16"/>
          <w:szCs w:val="16"/>
        </w:rPr>
        <w:t xml:space="preserve">., </w:t>
      </w:r>
      <w:proofErr w:type="spellStart"/>
      <w:r w:rsidRPr="006C6F7E">
        <w:rPr>
          <w:rFonts w:ascii="Arial" w:hAnsi="Arial" w:cs="Arial"/>
          <w:sz w:val="16"/>
          <w:szCs w:val="16"/>
        </w:rPr>
        <w:t>Ltd</w:t>
      </w:r>
      <w:proofErr w:type="spellEnd"/>
      <w:r w:rsidRPr="006C6F7E">
        <w:rPr>
          <w:rFonts w:ascii="Arial" w:hAnsi="Arial" w:cs="Arial"/>
          <w:sz w:val="16"/>
          <w:szCs w:val="16"/>
        </w:rPr>
        <w:t xml:space="preserve">» No.8 </w:t>
      </w:r>
      <w:proofErr w:type="spellStart"/>
      <w:r w:rsidRPr="006C6F7E">
        <w:rPr>
          <w:rFonts w:ascii="Arial" w:hAnsi="Arial" w:cs="Arial"/>
          <w:sz w:val="16"/>
          <w:szCs w:val="16"/>
        </w:rPr>
        <w:t>Canghai</w:t>
      </w:r>
      <w:proofErr w:type="spellEnd"/>
      <w:r w:rsidRPr="006C6F7E">
        <w:rPr>
          <w:rFonts w:ascii="Arial" w:hAnsi="Arial" w:cs="Arial"/>
          <w:sz w:val="16"/>
          <w:szCs w:val="16"/>
        </w:rPr>
        <w:t xml:space="preserve"> </w:t>
      </w:r>
      <w:proofErr w:type="spellStart"/>
      <w:r w:rsidRPr="006C6F7E">
        <w:rPr>
          <w:rFonts w:ascii="Arial" w:hAnsi="Arial" w:cs="Arial"/>
          <w:sz w:val="16"/>
          <w:szCs w:val="16"/>
        </w:rPr>
        <w:t>Road</w:t>
      </w:r>
      <w:proofErr w:type="spellEnd"/>
      <w:r w:rsidRPr="006C6F7E">
        <w:rPr>
          <w:rFonts w:ascii="Arial" w:hAnsi="Arial" w:cs="Arial"/>
          <w:sz w:val="16"/>
          <w:szCs w:val="16"/>
        </w:rPr>
        <w:t xml:space="preserve">, </w:t>
      </w:r>
      <w:proofErr w:type="spellStart"/>
      <w:r w:rsidRPr="006C6F7E">
        <w:rPr>
          <w:rFonts w:ascii="Arial" w:hAnsi="Arial" w:cs="Arial"/>
          <w:sz w:val="16"/>
          <w:szCs w:val="16"/>
        </w:rPr>
        <w:t>Lihai</w:t>
      </w:r>
      <w:proofErr w:type="spellEnd"/>
      <w:r w:rsidRPr="006C6F7E">
        <w:rPr>
          <w:rFonts w:ascii="Arial" w:hAnsi="Arial" w:cs="Arial"/>
          <w:sz w:val="16"/>
          <w:szCs w:val="16"/>
        </w:rPr>
        <w:t xml:space="preserve"> </w:t>
      </w:r>
      <w:proofErr w:type="spellStart"/>
      <w:r w:rsidRPr="006C6F7E">
        <w:rPr>
          <w:rFonts w:ascii="Arial" w:hAnsi="Arial" w:cs="Arial"/>
          <w:sz w:val="16"/>
          <w:szCs w:val="16"/>
        </w:rPr>
        <w:t>Town</w:t>
      </w:r>
      <w:proofErr w:type="spellEnd"/>
      <w:r w:rsidRPr="006C6F7E">
        <w:rPr>
          <w:rFonts w:ascii="Arial" w:hAnsi="Arial" w:cs="Arial"/>
          <w:sz w:val="16"/>
          <w:szCs w:val="16"/>
        </w:rPr>
        <w:t xml:space="preserve">, </w:t>
      </w:r>
      <w:proofErr w:type="spellStart"/>
      <w:r w:rsidRPr="006C6F7E">
        <w:rPr>
          <w:rFonts w:ascii="Arial" w:hAnsi="Arial" w:cs="Arial"/>
          <w:sz w:val="16"/>
          <w:szCs w:val="16"/>
        </w:rPr>
        <w:t>Binhai</w:t>
      </w:r>
      <w:proofErr w:type="spellEnd"/>
      <w:r w:rsidRPr="006C6F7E">
        <w:rPr>
          <w:rFonts w:ascii="Arial" w:hAnsi="Arial" w:cs="Arial"/>
          <w:sz w:val="16"/>
          <w:szCs w:val="16"/>
        </w:rPr>
        <w:t xml:space="preserve"> </w:t>
      </w:r>
      <w:proofErr w:type="spellStart"/>
      <w:r w:rsidRPr="006C6F7E">
        <w:rPr>
          <w:rFonts w:ascii="Arial" w:hAnsi="Arial" w:cs="Arial"/>
          <w:sz w:val="16"/>
          <w:szCs w:val="16"/>
        </w:rPr>
        <w:t>New</w:t>
      </w:r>
      <w:proofErr w:type="spellEnd"/>
      <w:r w:rsidRPr="006C6F7E">
        <w:rPr>
          <w:rFonts w:ascii="Arial" w:hAnsi="Arial" w:cs="Arial"/>
          <w:sz w:val="16"/>
          <w:szCs w:val="16"/>
        </w:rPr>
        <w:t xml:space="preserve"> </w:t>
      </w:r>
      <w:proofErr w:type="spellStart"/>
      <w:r w:rsidRPr="006C6F7E">
        <w:rPr>
          <w:rFonts w:ascii="Arial" w:hAnsi="Arial" w:cs="Arial"/>
          <w:sz w:val="16"/>
          <w:szCs w:val="16"/>
        </w:rPr>
        <w:t>City</w:t>
      </w:r>
      <w:proofErr w:type="spellEnd"/>
      <w:r w:rsidRPr="006C6F7E">
        <w:rPr>
          <w:rFonts w:ascii="Arial" w:hAnsi="Arial" w:cs="Arial"/>
          <w:sz w:val="16"/>
          <w:szCs w:val="16"/>
        </w:rPr>
        <w:t xml:space="preserve">, </w:t>
      </w:r>
      <w:proofErr w:type="spellStart"/>
      <w:r w:rsidRPr="006C6F7E">
        <w:rPr>
          <w:rFonts w:ascii="Arial" w:hAnsi="Arial" w:cs="Arial"/>
          <w:sz w:val="16"/>
          <w:szCs w:val="16"/>
        </w:rPr>
        <w:t>Shaoxing</w:t>
      </w:r>
      <w:proofErr w:type="spellEnd"/>
      <w:r w:rsidRPr="006C6F7E">
        <w:rPr>
          <w:rFonts w:ascii="Arial" w:hAnsi="Arial" w:cs="Arial"/>
          <w:sz w:val="16"/>
          <w:szCs w:val="16"/>
        </w:rPr>
        <w:t xml:space="preserve">, </w:t>
      </w:r>
      <w:proofErr w:type="spellStart"/>
      <w:r w:rsidRPr="006C6F7E">
        <w:rPr>
          <w:rFonts w:ascii="Arial" w:hAnsi="Arial" w:cs="Arial"/>
          <w:sz w:val="16"/>
          <w:szCs w:val="16"/>
        </w:rPr>
        <w:t>Zheijiang</w:t>
      </w:r>
      <w:proofErr w:type="spellEnd"/>
      <w:r w:rsidRPr="006C6F7E">
        <w:rPr>
          <w:rFonts w:ascii="Arial" w:hAnsi="Arial" w:cs="Arial"/>
          <w:sz w:val="16"/>
          <w:szCs w:val="16"/>
        </w:rPr>
        <w:t xml:space="preserve"> </w:t>
      </w:r>
      <w:proofErr w:type="spellStart"/>
      <w:r w:rsidRPr="006C6F7E">
        <w:rPr>
          <w:rFonts w:ascii="Arial" w:hAnsi="Arial" w:cs="Arial"/>
          <w:sz w:val="16"/>
          <w:szCs w:val="16"/>
        </w:rPr>
        <w:t>Province</w:t>
      </w:r>
      <w:proofErr w:type="spellEnd"/>
      <w:r w:rsidRPr="006C6F7E">
        <w:rPr>
          <w:rFonts w:ascii="Arial" w:hAnsi="Arial" w:cs="Arial"/>
          <w:sz w:val="16"/>
          <w:szCs w:val="16"/>
        </w:rPr>
        <w:t xml:space="preserve">, </w:t>
      </w:r>
      <w:proofErr w:type="spellStart"/>
      <w:r w:rsidRPr="006C6F7E">
        <w:rPr>
          <w:rFonts w:ascii="Arial" w:hAnsi="Arial" w:cs="Arial"/>
          <w:sz w:val="16"/>
          <w:szCs w:val="16"/>
        </w:rPr>
        <w:t>China</w:t>
      </w:r>
      <w:proofErr w:type="spellEnd"/>
      <w:r w:rsidRPr="006C6F7E">
        <w:rPr>
          <w:rFonts w:ascii="Arial" w:hAnsi="Arial" w:cs="Arial"/>
          <w:sz w:val="16"/>
          <w:szCs w:val="16"/>
        </w:rPr>
        <w:t>/«</w:t>
      </w:r>
      <w:proofErr w:type="spellStart"/>
      <w:r w:rsidRPr="006C6F7E">
        <w:rPr>
          <w:rFonts w:ascii="Arial" w:hAnsi="Arial" w:cs="Arial"/>
          <w:sz w:val="16"/>
          <w:szCs w:val="16"/>
        </w:rPr>
        <w:t>Чжецзян</w:t>
      </w:r>
      <w:proofErr w:type="spellEnd"/>
      <w:r w:rsidRPr="006C6F7E">
        <w:rPr>
          <w:rFonts w:ascii="Arial" w:hAnsi="Arial" w:cs="Arial"/>
          <w:sz w:val="16"/>
          <w:szCs w:val="16"/>
        </w:rPr>
        <w:t xml:space="preserve"> МЕКА Электрик Ко., Лтд» №8 </w:t>
      </w:r>
      <w:proofErr w:type="spellStart"/>
      <w:r w:rsidRPr="006C6F7E">
        <w:rPr>
          <w:rFonts w:ascii="Arial" w:hAnsi="Arial" w:cs="Arial"/>
          <w:sz w:val="16"/>
          <w:szCs w:val="16"/>
        </w:rPr>
        <w:t>Цанхай</w:t>
      </w:r>
      <w:proofErr w:type="spellEnd"/>
      <w:r w:rsidRPr="006C6F7E">
        <w:rPr>
          <w:rFonts w:ascii="Arial" w:hAnsi="Arial" w:cs="Arial"/>
          <w:sz w:val="16"/>
          <w:szCs w:val="16"/>
        </w:rPr>
        <w:t xml:space="preserve"> </w:t>
      </w:r>
      <w:proofErr w:type="spellStart"/>
      <w:r w:rsidRPr="006C6F7E">
        <w:rPr>
          <w:rFonts w:ascii="Arial" w:hAnsi="Arial" w:cs="Arial"/>
          <w:sz w:val="16"/>
          <w:szCs w:val="16"/>
        </w:rPr>
        <w:t>Роад</w:t>
      </w:r>
      <w:proofErr w:type="spellEnd"/>
      <w:r w:rsidRPr="006C6F7E">
        <w:rPr>
          <w:rFonts w:ascii="Arial" w:hAnsi="Arial" w:cs="Arial"/>
          <w:sz w:val="16"/>
          <w:szCs w:val="16"/>
        </w:rPr>
        <w:t xml:space="preserve">, </w:t>
      </w:r>
      <w:proofErr w:type="spellStart"/>
      <w:r w:rsidRPr="006C6F7E">
        <w:rPr>
          <w:rFonts w:ascii="Arial" w:hAnsi="Arial" w:cs="Arial"/>
          <w:sz w:val="16"/>
          <w:szCs w:val="16"/>
        </w:rPr>
        <w:t>Лихай</w:t>
      </w:r>
      <w:proofErr w:type="spellEnd"/>
      <w:r w:rsidRPr="006C6F7E">
        <w:rPr>
          <w:rFonts w:ascii="Arial" w:hAnsi="Arial" w:cs="Arial"/>
          <w:sz w:val="16"/>
          <w:szCs w:val="16"/>
        </w:rPr>
        <w:t xml:space="preserve"> </w:t>
      </w:r>
      <w:proofErr w:type="spellStart"/>
      <w:r w:rsidRPr="006C6F7E">
        <w:rPr>
          <w:rFonts w:ascii="Arial" w:hAnsi="Arial" w:cs="Arial"/>
          <w:sz w:val="16"/>
          <w:szCs w:val="16"/>
        </w:rPr>
        <w:t>Таун</w:t>
      </w:r>
      <w:proofErr w:type="spellEnd"/>
      <w:r w:rsidRPr="006C6F7E">
        <w:rPr>
          <w:rFonts w:ascii="Arial" w:hAnsi="Arial" w:cs="Arial"/>
          <w:sz w:val="16"/>
          <w:szCs w:val="16"/>
        </w:rPr>
        <w:t xml:space="preserve">, </w:t>
      </w:r>
      <w:proofErr w:type="spellStart"/>
      <w:r w:rsidRPr="006C6F7E">
        <w:rPr>
          <w:rFonts w:ascii="Arial" w:hAnsi="Arial" w:cs="Arial"/>
          <w:sz w:val="16"/>
          <w:szCs w:val="16"/>
        </w:rPr>
        <w:t>Бинхай</w:t>
      </w:r>
      <w:proofErr w:type="spellEnd"/>
      <w:r w:rsidRPr="006C6F7E">
        <w:rPr>
          <w:rFonts w:ascii="Arial" w:hAnsi="Arial" w:cs="Arial"/>
          <w:sz w:val="16"/>
          <w:szCs w:val="16"/>
        </w:rPr>
        <w:t xml:space="preserve"> Нью Сити, </w:t>
      </w:r>
      <w:proofErr w:type="spellStart"/>
      <w:r w:rsidRPr="006C6F7E">
        <w:rPr>
          <w:rFonts w:ascii="Arial" w:hAnsi="Arial" w:cs="Arial"/>
          <w:sz w:val="16"/>
          <w:szCs w:val="16"/>
        </w:rPr>
        <w:t>Шаосин</w:t>
      </w:r>
      <w:proofErr w:type="spellEnd"/>
      <w:r w:rsidRPr="006C6F7E">
        <w:rPr>
          <w:rFonts w:ascii="Arial" w:hAnsi="Arial" w:cs="Arial"/>
          <w:sz w:val="16"/>
          <w:szCs w:val="16"/>
        </w:rPr>
        <w:t xml:space="preserve">, провинция </w:t>
      </w:r>
      <w:proofErr w:type="spellStart"/>
      <w:r w:rsidRPr="006C6F7E">
        <w:rPr>
          <w:rFonts w:ascii="Arial" w:hAnsi="Arial" w:cs="Arial"/>
          <w:sz w:val="16"/>
          <w:szCs w:val="16"/>
        </w:rPr>
        <w:t>Чжецзян</w:t>
      </w:r>
      <w:proofErr w:type="spellEnd"/>
      <w:r w:rsidRPr="006C6F7E">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Pr="006C6F7E">
        <w:rPr>
          <w:rFonts w:ascii="Arial" w:hAnsi="Arial" w:cs="Arial"/>
          <w:sz w:val="16"/>
          <w:szCs w:val="16"/>
        </w:rPr>
        <w:t>ул.Дорожная</w:t>
      </w:r>
      <w:proofErr w:type="spellEnd"/>
      <w:r w:rsidRPr="006C6F7E">
        <w:rPr>
          <w:rFonts w:ascii="Arial" w:hAnsi="Arial" w:cs="Arial"/>
          <w:sz w:val="16"/>
          <w:szCs w:val="16"/>
        </w:rPr>
        <w:t>, д. 48, тел. +7(499)394-69-26.</w:t>
      </w:r>
    </w:p>
    <w:p w:rsidR="003F4CD8" w:rsidRPr="002562B4" w:rsidRDefault="003F4CD8" w:rsidP="002562B4">
      <w:pPr>
        <w:pStyle w:val="a3"/>
        <w:spacing w:after="0" w:line="240" w:lineRule="auto"/>
        <w:ind w:left="284"/>
        <w:jc w:val="both"/>
        <w:rPr>
          <w:rFonts w:ascii="Arial" w:hAnsi="Arial" w:cs="Arial"/>
          <w:sz w:val="16"/>
          <w:szCs w:val="16"/>
        </w:rPr>
      </w:pPr>
      <w:r w:rsidRPr="002562B4">
        <w:rPr>
          <w:rFonts w:ascii="Arial" w:hAnsi="Arial" w:cs="Arial"/>
          <w:sz w:val="16"/>
          <w:szCs w:val="16"/>
        </w:rPr>
        <w:t>Информация об изготовителе нанесена на индивидуальную упаковку. Дата изготовления промаркирована на корпусе лампы в формате ММ.ГГГГ, где ММ – месяц изготовления, ГГГГ – год изготовления.</w:t>
      </w:r>
    </w:p>
    <w:p w:rsidR="00A956C5" w:rsidRPr="002562B4" w:rsidRDefault="00A956C5" w:rsidP="002562B4">
      <w:pPr>
        <w:pStyle w:val="a3"/>
        <w:numPr>
          <w:ilvl w:val="0"/>
          <w:numId w:val="1"/>
        </w:numPr>
        <w:spacing w:after="0" w:line="240" w:lineRule="auto"/>
        <w:jc w:val="both"/>
        <w:rPr>
          <w:rFonts w:ascii="Arial" w:hAnsi="Arial" w:cs="Arial"/>
          <w:b/>
          <w:sz w:val="16"/>
          <w:szCs w:val="16"/>
        </w:rPr>
      </w:pPr>
      <w:r w:rsidRPr="002562B4">
        <w:rPr>
          <w:rFonts w:ascii="Arial" w:hAnsi="Arial" w:cs="Arial"/>
          <w:b/>
          <w:sz w:val="16"/>
          <w:szCs w:val="16"/>
        </w:rPr>
        <w:t>Гарантийные обязательства</w:t>
      </w:r>
    </w:p>
    <w:p w:rsidR="003F4CD8" w:rsidRPr="002562B4" w:rsidRDefault="003F4CD8" w:rsidP="002562B4">
      <w:pPr>
        <w:pStyle w:val="a3"/>
        <w:numPr>
          <w:ilvl w:val="0"/>
          <w:numId w:val="6"/>
        </w:numPr>
        <w:spacing w:after="0" w:line="240" w:lineRule="auto"/>
        <w:jc w:val="both"/>
        <w:rPr>
          <w:rFonts w:ascii="Arial" w:hAnsi="Arial" w:cs="Arial"/>
          <w:sz w:val="16"/>
          <w:szCs w:val="16"/>
        </w:rPr>
      </w:pPr>
      <w:r w:rsidRPr="002562B4">
        <w:rPr>
          <w:rFonts w:ascii="Arial" w:hAnsi="Arial" w:cs="Arial"/>
          <w:sz w:val="16"/>
          <w:szCs w:val="16"/>
        </w:rPr>
        <w:t>Гарантия на товар составляет 2 года (24 месяца) со дня продажи.</w:t>
      </w:r>
    </w:p>
    <w:p w:rsidR="003F4CD8" w:rsidRPr="002562B4" w:rsidRDefault="003F4CD8" w:rsidP="002562B4">
      <w:pPr>
        <w:pStyle w:val="a3"/>
        <w:numPr>
          <w:ilvl w:val="0"/>
          <w:numId w:val="6"/>
        </w:numPr>
        <w:spacing w:after="0" w:line="240" w:lineRule="auto"/>
        <w:jc w:val="both"/>
        <w:rPr>
          <w:rFonts w:ascii="Arial" w:hAnsi="Arial" w:cs="Arial"/>
          <w:sz w:val="16"/>
          <w:szCs w:val="16"/>
        </w:rPr>
      </w:pPr>
      <w:r w:rsidRPr="002562B4">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3F4CD8" w:rsidRPr="002562B4" w:rsidRDefault="003F4CD8" w:rsidP="002562B4">
      <w:pPr>
        <w:pStyle w:val="a3"/>
        <w:numPr>
          <w:ilvl w:val="0"/>
          <w:numId w:val="6"/>
        </w:numPr>
        <w:spacing w:after="0" w:line="240" w:lineRule="auto"/>
        <w:jc w:val="both"/>
        <w:rPr>
          <w:rFonts w:ascii="Arial" w:hAnsi="Arial" w:cs="Arial"/>
          <w:sz w:val="16"/>
          <w:szCs w:val="16"/>
        </w:rPr>
      </w:pPr>
      <w:r w:rsidRPr="002562B4">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3F4CD8" w:rsidRPr="002562B4" w:rsidRDefault="003F4CD8" w:rsidP="002562B4">
      <w:pPr>
        <w:pStyle w:val="a3"/>
        <w:numPr>
          <w:ilvl w:val="0"/>
          <w:numId w:val="6"/>
        </w:numPr>
        <w:spacing w:after="0" w:line="240" w:lineRule="auto"/>
        <w:jc w:val="both"/>
        <w:rPr>
          <w:rFonts w:ascii="Arial" w:hAnsi="Arial" w:cs="Arial"/>
          <w:sz w:val="16"/>
          <w:szCs w:val="16"/>
        </w:rPr>
      </w:pPr>
      <w:r w:rsidRPr="002562B4">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562B4">
        <w:rPr>
          <w:rFonts w:ascii="Arial" w:hAnsi="Arial" w:cs="Arial"/>
          <w:sz w:val="16"/>
          <w:szCs w:val="16"/>
        </w:rPr>
        <w:t>стикерованием</w:t>
      </w:r>
      <w:proofErr w:type="spellEnd"/>
      <w:r w:rsidRPr="002562B4">
        <w:rPr>
          <w:rFonts w:ascii="Arial" w:hAnsi="Arial" w:cs="Arial"/>
          <w:sz w:val="16"/>
          <w:szCs w:val="16"/>
        </w:rPr>
        <w:t>.</w:t>
      </w:r>
    </w:p>
    <w:p w:rsidR="003F4CD8" w:rsidRPr="002562B4" w:rsidRDefault="003F4CD8" w:rsidP="002562B4">
      <w:pPr>
        <w:pStyle w:val="a3"/>
        <w:numPr>
          <w:ilvl w:val="0"/>
          <w:numId w:val="6"/>
        </w:numPr>
        <w:spacing w:after="0" w:line="240" w:lineRule="auto"/>
        <w:jc w:val="both"/>
        <w:rPr>
          <w:rFonts w:ascii="Arial" w:hAnsi="Arial" w:cs="Arial"/>
          <w:sz w:val="16"/>
          <w:szCs w:val="16"/>
        </w:rPr>
      </w:pPr>
      <w:r w:rsidRPr="002562B4">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3F4CD8" w:rsidRPr="002562B4" w:rsidRDefault="003F4CD8" w:rsidP="002562B4">
      <w:pPr>
        <w:pStyle w:val="a3"/>
        <w:numPr>
          <w:ilvl w:val="0"/>
          <w:numId w:val="6"/>
        </w:numPr>
        <w:spacing w:after="0" w:line="240" w:lineRule="auto"/>
        <w:jc w:val="both"/>
        <w:rPr>
          <w:rFonts w:ascii="Arial" w:hAnsi="Arial" w:cs="Arial"/>
          <w:sz w:val="16"/>
          <w:szCs w:val="16"/>
        </w:rPr>
      </w:pPr>
      <w:r w:rsidRPr="002562B4">
        <w:rPr>
          <w:rFonts w:ascii="Arial" w:hAnsi="Arial" w:cs="Arial"/>
          <w:sz w:val="16"/>
          <w:szCs w:val="16"/>
        </w:rPr>
        <w:lastRenderedPageBreak/>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DC4667" w:rsidRPr="002562B4" w:rsidRDefault="00DC4667" w:rsidP="002562B4">
      <w:pPr>
        <w:pStyle w:val="a3"/>
        <w:spacing w:after="0" w:line="240" w:lineRule="auto"/>
        <w:jc w:val="center"/>
        <w:rPr>
          <w:rFonts w:ascii="Arial" w:hAnsi="Arial" w:cs="Arial"/>
          <w:sz w:val="16"/>
          <w:szCs w:val="16"/>
        </w:rPr>
      </w:pPr>
      <w:r w:rsidRPr="002562B4">
        <w:rPr>
          <w:rFonts w:ascii="Arial" w:hAnsi="Arial" w:cs="Arial"/>
          <w:noProof/>
          <w:sz w:val="16"/>
          <w:szCs w:val="16"/>
        </w:rPr>
        <w:drawing>
          <wp:inline distT="0" distB="0" distL="0" distR="0">
            <wp:extent cx="273050" cy="26639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007D2E07" w:rsidRPr="002562B4">
        <w:rPr>
          <w:rFonts w:ascii="Arial" w:hAnsi="Arial" w:cs="Arial"/>
          <w:noProof/>
          <w:sz w:val="16"/>
          <w:szCs w:val="16"/>
        </w:rPr>
        <w:drawing>
          <wp:inline distT="0" distB="0" distL="0" distR="0">
            <wp:extent cx="254000" cy="254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p>
    <w:sectPr w:rsidR="00DC4667" w:rsidRPr="002562B4" w:rsidSect="002562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25A89"/>
    <w:multiLevelType w:val="multilevel"/>
    <w:tmpl w:val="E5581A2A"/>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726745D"/>
    <w:multiLevelType w:val="hybridMultilevel"/>
    <w:tmpl w:val="670EF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5D4E0F"/>
    <w:multiLevelType w:val="hybridMultilevel"/>
    <w:tmpl w:val="CE54F034"/>
    <w:lvl w:ilvl="0" w:tplc="6C0A294C">
      <w:start w:val="1"/>
      <w:numFmt w:val="decimal"/>
      <w:lvlText w:val="1.%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4CFB6CA5"/>
    <w:multiLevelType w:val="multilevel"/>
    <w:tmpl w:val="834A4C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5546290"/>
    <w:multiLevelType w:val="hybridMultilevel"/>
    <w:tmpl w:val="0066A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6A4"/>
    <w:rsid w:val="000341D5"/>
    <w:rsid w:val="00045AB7"/>
    <w:rsid w:val="000E6354"/>
    <w:rsid w:val="000F109D"/>
    <w:rsid w:val="001371BC"/>
    <w:rsid w:val="00146981"/>
    <w:rsid w:val="00174CA0"/>
    <w:rsid w:val="001977B7"/>
    <w:rsid w:val="002148DB"/>
    <w:rsid w:val="00254179"/>
    <w:rsid w:val="002562B4"/>
    <w:rsid w:val="002969B2"/>
    <w:rsid w:val="003470E6"/>
    <w:rsid w:val="0034740B"/>
    <w:rsid w:val="00356941"/>
    <w:rsid w:val="00377013"/>
    <w:rsid w:val="003863FC"/>
    <w:rsid w:val="003A320E"/>
    <w:rsid w:val="003B1228"/>
    <w:rsid w:val="003F4CD8"/>
    <w:rsid w:val="00414309"/>
    <w:rsid w:val="004A569C"/>
    <w:rsid w:val="004D798F"/>
    <w:rsid w:val="004E647A"/>
    <w:rsid w:val="00503BFC"/>
    <w:rsid w:val="005573F7"/>
    <w:rsid w:val="0057046C"/>
    <w:rsid w:val="00573624"/>
    <w:rsid w:val="005A3B72"/>
    <w:rsid w:val="005D42C4"/>
    <w:rsid w:val="006079F6"/>
    <w:rsid w:val="0061612F"/>
    <w:rsid w:val="0064012D"/>
    <w:rsid w:val="006B3475"/>
    <w:rsid w:val="006C6F7E"/>
    <w:rsid w:val="006D54D9"/>
    <w:rsid w:val="00722BFA"/>
    <w:rsid w:val="007B6619"/>
    <w:rsid w:val="007D2E07"/>
    <w:rsid w:val="0088457A"/>
    <w:rsid w:val="008A5A39"/>
    <w:rsid w:val="008C4914"/>
    <w:rsid w:val="009129C7"/>
    <w:rsid w:val="00922C7F"/>
    <w:rsid w:val="00960EC6"/>
    <w:rsid w:val="0098494C"/>
    <w:rsid w:val="009A3FE5"/>
    <w:rsid w:val="009B6804"/>
    <w:rsid w:val="009E042A"/>
    <w:rsid w:val="009E2B24"/>
    <w:rsid w:val="00A066A8"/>
    <w:rsid w:val="00A10230"/>
    <w:rsid w:val="00A81B97"/>
    <w:rsid w:val="00A956C5"/>
    <w:rsid w:val="00A97088"/>
    <w:rsid w:val="00AC0E69"/>
    <w:rsid w:val="00AD79AE"/>
    <w:rsid w:val="00B0628C"/>
    <w:rsid w:val="00B1138A"/>
    <w:rsid w:val="00B26665"/>
    <w:rsid w:val="00B329C0"/>
    <w:rsid w:val="00B809C5"/>
    <w:rsid w:val="00C00077"/>
    <w:rsid w:val="00C16FD7"/>
    <w:rsid w:val="00C206BD"/>
    <w:rsid w:val="00C66A1B"/>
    <w:rsid w:val="00C77ACD"/>
    <w:rsid w:val="00C95406"/>
    <w:rsid w:val="00CC6897"/>
    <w:rsid w:val="00D136A4"/>
    <w:rsid w:val="00DA6706"/>
    <w:rsid w:val="00DC4667"/>
    <w:rsid w:val="00DE55D9"/>
    <w:rsid w:val="00DF338A"/>
    <w:rsid w:val="00E46170"/>
    <w:rsid w:val="00E6117D"/>
    <w:rsid w:val="00E827B7"/>
    <w:rsid w:val="00ED361C"/>
    <w:rsid w:val="00F7524A"/>
    <w:rsid w:val="00F769E8"/>
    <w:rsid w:val="00FC5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C2660A-3879-49D6-9B3F-458F3B73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4CA0"/>
  </w:style>
  <w:style w:type="paragraph" w:styleId="1">
    <w:name w:val="heading 1"/>
    <w:basedOn w:val="a"/>
    <w:link w:val="10"/>
    <w:uiPriority w:val="9"/>
    <w:qFormat/>
    <w:rsid w:val="00C000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3FC"/>
    <w:pPr>
      <w:ind w:left="720"/>
      <w:contextualSpacing/>
    </w:pPr>
  </w:style>
  <w:style w:type="table" w:styleId="a4">
    <w:name w:val="Table Grid"/>
    <w:basedOn w:val="a1"/>
    <w:uiPriority w:val="59"/>
    <w:rsid w:val="00F752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5A3B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3B72"/>
    <w:rPr>
      <w:rFonts w:ascii="Tahoma" w:hAnsi="Tahoma" w:cs="Tahoma"/>
      <w:sz w:val="16"/>
      <w:szCs w:val="16"/>
    </w:rPr>
  </w:style>
  <w:style w:type="character" w:customStyle="1" w:styleId="10">
    <w:name w:val="Заголовок 1 Знак"/>
    <w:basedOn w:val="a0"/>
    <w:link w:val="1"/>
    <w:uiPriority w:val="9"/>
    <w:rsid w:val="00C00077"/>
    <w:rPr>
      <w:rFonts w:ascii="Times New Roman" w:eastAsia="Times New Roman" w:hAnsi="Times New Roman" w:cs="Times New Roman"/>
      <w:b/>
      <w:bCs/>
      <w:kern w:val="36"/>
      <w:sz w:val="48"/>
      <w:szCs w:val="48"/>
    </w:rPr>
  </w:style>
  <w:style w:type="character" w:styleId="a7">
    <w:name w:val="Hyperlink"/>
    <w:basedOn w:val="a0"/>
    <w:uiPriority w:val="99"/>
    <w:unhideWhenUsed/>
    <w:rsid w:val="003F4C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362012">
      <w:bodyDiv w:val="1"/>
      <w:marLeft w:val="0"/>
      <w:marRight w:val="0"/>
      <w:marTop w:val="0"/>
      <w:marBottom w:val="0"/>
      <w:divBdr>
        <w:top w:val="none" w:sz="0" w:space="0" w:color="auto"/>
        <w:left w:val="none" w:sz="0" w:space="0" w:color="auto"/>
        <w:bottom w:val="none" w:sz="0" w:space="0" w:color="auto"/>
        <w:right w:val="none" w:sz="0" w:space="0" w:color="auto"/>
      </w:divBdr>
    </w:div>
    <w:div w:id="1479570751">
      <w:bodyDiv w:val="1"/>
      <w:marLeft w:val="0"/>
      <w:marRight w:val="0"/>
      <w:marTop w:val="0"/>
      <w:marBottom w:val="0"/>
      <w:divBdr>
        <w:top w:val="none" w:sz="0" w:space="0" w:color="auto"/>
        <w:left w:val="none" w:sz="0" w:space="0" w:color="auto"/>
        <w:bottom w:val="none" w:sz="0" w:space="0" w:color="auto"/>
        <w:right w:val="none" w:sz="0" w:space="0" w:color="auto"/>
      </w:divBdr>
    </w:div>
    <w:div w:id="152197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aver.ru/all/novyy-standart-kachestva-elektroenergi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971</Words>
  <Characters>5540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cp:revision>
  <dcterms:created xsi:type="dcterms:W3CDTF">2023-12-07T14:38:00Z</dcterms:created>
  <dcterms:modified xsi:type="dcterms:W3CDTF">2023-12-07T14:38:00Z</dcterms:modified>
</cp:coreProperties>
</file>