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9A7DB5">
        <w:rPr>
          <w:rFonts w:ascii="Arial" w:hAnsi="Arial" w:cs="Arial"/>
          <w:b/>
          <w:caps/>
          <w:sz w:val="16"/>
          <w:szCs w:val="16"/>
        </w:rPr>
        <w:t>7</w:t>
      </w:r>
      <w:r w:rsidR="00467D66">
        <w:rPr>
          <w:rFonts w:ascii="Arial" w:hAnsi="Arial" w:cs="Arial"/>
          <w:b/>
          <w:caps/>
          <w:sz w:val="16"/>
          <w:szCs w:val="16"/>
        </w:rPr>
        <w:t>26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4"/>
        <w:gridCol w:w="222"/>
      </w:tblGrid>
      <w:tr w:rsidR="00A65DC4" w:rsidTr="00A65DC4">
        <w:tc>
          <w:tcPr>
            <w:tcW w:w="5228" w:type="dxa"/>
          </w:tcPr>
          <w:tbl>
            <w:tblPr>
              <w:tblStyle w:val="a5"/>
              <w:tblW w:w="10096" w:type="dxa"/>
              <w:tblLook w:val="04A0" w:firstRow="1" w:lastRow="0" w:firstColumn="1" w:lastColumn="0" w:noHBand="0" w:noVBand="1"/>
            </w:tblPr>
            <w:tblGrid>
              <w:gridCol w:w="10096"/>
            </w:tblGrid>
            <w:tr w:rsidR="009A7DB5" w:rsidTr="009A7DB5">
              <w:tc>
                <w:tcPr>
                  <w:tcW w:w="5000" w:type="pct"/>
                </w:tcPr>
                <w:p w:rsidR="009A7DB5" w:rsidRPr="009A7DB5" w:rsidRDefault="009A7DB5" w:rsidP="009A7DB5">
                  <w:pPr>
                    <w:suppressAutoHyphens/>
                    <w:jc w:val="center"/>
                    <w:rPr>
                      <w:rFonts w:ascii="Arial" w:hAnsi="Arial" w:cs="Arial"/>
                      <w:b/>
                      <w:sz w:val="16"/>
                      <w:szCs w:val="16"/>
                      <w:lang w:val="en-US"/>
                    </w:rPr>
                  </w:pPr>
                  <w:r>
                    <w:rPr>
                      <w:rFonts w:ascii="Arial" w:hAnsi="Arial" w:cs="Arial"/>
                      <w:b/>
                      <w:sz w:val="16"/>
                      <w:szCs w:val="16"/>
                      <w:lang w:val="en-US"/>
                    </w:rPr>
                    <w:t>PL726</w:t>
                  </w:r>
                </w:p>
              </w:tc>
            </w:tr>
            <w:tr w:rsidR="009A7DB5" w:rsidTr="00DD1255">
              <w:tc>
                <w:tcPr>
                  <w:tcW w:w="5000" w:type="pct"/>
                  <w:vAlign w:val="center"/>
                </w:tcPr>
                <w:p w:rsidR="009A7DB5" w:rsidRDefault="00DD1255" w:rsidP="00DD1255">
                  <w:pPr>
                    <w:suppressAutoHyphens/>
                    <w:jc w:val="center"/>
                    <w:rPr>
                      <w:rFonts w:ascii="Arial" w:hAnsi="Arial" w:cs="Arial"/>
                      <w:b/>
                      <w:sz w:val="16"/>
                      <w:szCs w:val="16"/>
                    </w:rPr>
                  </w:pPr>
                  <w:r>
                    <w:object w:dxaOrig="8940" w:dyaOrig="1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57pt" o:ole="">
                        <v:imagedata r:id="rId5" o:title=""/>
                      </v:shape>
                      <o:OLEObject Type="Embed" ProgID="PBrush" ShapeID="_x0000_i1025" DrawAspect="Content" ObjectID="_1774273308" r:id="rId6"/>
                    </w:object>
                  </w:r>
                  <w:r>
                    <w:rPr>
                      <w:noProof/>
                    </w:rPr>
                    <w:t xml:space="preserve"> </w:t>
                  </w:r>
                  <w:r>
                    <w:rPr>
                      <w:noProof/>
                    </w:rPr>
                    <w:drawing>
                      <wp:inline distT="0" distB="0" distL="0" distR="0" wp14:anchorId="555F3D6E" wp14:editId="41C48ADD">
                        <wp:extent cx="2201099" cy="2571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7322" cy="2579020"/>
                                </a:xfrm>
                                <a:prstGeom prst="rect">
                                  <a:avLst/>
                                </a:prstGeom>
                              </pic:spPr>
                            </pic:pic>
                          </a:graphicData>
                        </a:graphic>
                      </wp:inline>
                    </w:drawing>
                  </w:r>
                  <w:bookmarkStart w:id="1" w:name="_GoBack"/>
                  <w:bookmarkEnd w:id="1"/>
                </w:p>
              </w:tc>
            </w:tr>
            <w:tr w:rsidR="009A7DB5" w:rsidTr="009A7DB5">
              <w:tc>
                <w:tcPr>
                  <w:tcW w:w="5000" w:type="pct"/>
                </w:tcPr>
                <w:p w:rsidR="009A7DB5" w:rsidRPr="00677B03" w:rsidRDefault="009A7DB5" w:rsidP="009A7DB5">
                  <w:pPr>
                    <w:suppressAutoHyphens/>
                    <w:jc w:val="center"/>
                  </w:pPr>
                  <w:r w:rsidRPr="00B967AF">
                    <w:rPr>
                      <w:rFonts w:ascii="Arial" w:hAnsi="Arial" w:cs="Arial"/>
                      <w:sz w:val="18"/>
                      <w:szCs w:val="18"/>
                    </w:rPr>
                    <w:t xml:space="preserve">1 – </w:t>
                  </w:r>
                  <w:r>
                    <w:rPr>
                      <w:rFonts w:ascii="Arial" w:hAnsi="Arial" w:cs="Arial"/>
                      <w:sz w:val="18"/>
                      <w:szCs w:val="18"/>
                    </w:rPr>
                    <w:t>лампа; 2 – плафон; 3 - сетка; 4 – фиксаторы; 5 – крышка; 6 – гайка; 7 – столб; 8 – винты</w:t>
                  </w:r>
                  <w:r w:rsidRPr="009A7DB5">
                    <w:rPr>
                      <w:rFonts w:ascii="Arial" w:hAnsi="Arial" w:cs="Arial"/>
                      <w:sz w:val="18"/>
                      <w:szCs w:val="18"/>
                    </w:rPr>
                    <w:t xml:space="preserve">; 9 </w:t>
                  </w:r>
                  <w:r>
                    <w:rPr>
                      <w:rFonts w:ascii="Arial" w:hAnsi="Arial" w:cs="Arial"/>
                      <w:sz w:val="18"/>
                      <w:szCs w:val="18"/>
                    </w:rPr>
                    <w:t>–</w:t>
                  </w:r>
                  <w:r w:rsidRPr="009A7DB5">
                    <w:rPr>
                      <w:rFonts w:ascii="Arial" w:hAnsi="Arial" w:cs="Arial"/>
                      <w:sz w:val="18"/>
                      <w:szCs w:val="18"/>
                    </w:rPr>
                    <w:t xml:space="preserve"> </w:t>
                  </w:r>
                  <w:r>
                    <w:rPr>
                      <w:rFonts w:ascii="Arial" w:hAnsi="Arial" w:cs="Arial"/>
                      <w:sz w:val="18"/>
                      <w:szCs w:val="18"/>
                    </w:rPr>
                    <w:t>анкеры</w:t>
                  </w:r>
                  <w:r w:rsidRPr="009A7DB5">
                    <w:rPr>
                      <w:rFonts w:ascii="Arial" w:hAnsi="Arial" w:cs="Arial"/>
                      <w:sz w:val="18"/>
                      <w:szCs w:val="18"/>
                    </w:rPr>
                    <w:t xml:space="preserve">; 10 </w:t>
                  </w:r>
                  <w:r>
                    <w:rPr>
                      <w:rFonts w:ascii="Arial" w:hAnsi="Arial" w:cs="Arial"/>
                      <w:sz w:val="18"/>
                      <w:szCs w:val="18"/>
                    </w:rPr>
                    <w:t>–</w:t>
                  </w:r>
                  <w:r w:rsidRPr="009A7DB5">
                    <w:rPr>
                      <w:rFonts w:ascii="Arial" w:hAnsi="Arial" w:cs="Arial"/>
                      <w:sz w:val="18"/>
                      <w:szCs w:val="18"/>
                    </w:rPr>
                    <w:t xml:space="preserve"> </w:t>
                  </w:r>
                  <w:proofErr w:type="spellStart"/>
                  <w:r>
                    <w:rPr>
                      <w:rFonts w:ascii="Arial" w:hAnsi="Arial" w:cs="Arial"/>
                      <w:sz w:val="18"/>
                      <w:szCs w:val="18"/>
                    </w:rPr>
                    <w:t>распаячная</w:t>
                  </w:r>
                  <w:proofErr w:type="spellEnd"/>
                  <w:r>
                    <w:rPr>
                      <w:rFonts w:ascii="Arial" w:hAnsi="Arial" w:cs="Arial"/>
                      <w:sz w:val="18"/>
                      <w:szCs w:val="18"/>
                    </w:rPr>
                    <w:t xml:space="preserve"> коробка</w:t>
                  </w:r>
                  <w:r w:rsidRPr="009A7DB5">
                    <w:rPr>
                      <w:rFonts w:ascii="Arial" w:hAnsi="Arial" w:cs="Arial"/>
                      <w:sz w:val="18"/>
                      <w:szCs w:val="18"/>
                    </w:rPr>
                    <w:t xml:space="preserve">; 11 </w:t>
                  </w:r>
                  <w:r>
                    <w:rPr>
                      <w:rFonts w:ascii="Arial" w:hAnsi="Arial" w:cs="Arial"/>
                      <w:sz w:val="18"/>
                      <w:szCs w:val="18"/>
                    </w:rPr>
                    <w:t>–</w:t>
                  </w:r>
                  <w:r w:rsidRPr="009A7DB5">
                    <w:rPr>
                      <w:rFonts w:ascii="Arial" w:hAnsi="Arial" w:cs="Arial"/>
                      <w:sz w:val="18"/>
                      <w:szCs w:val="18"/>
                    </w:rPr>
                    <w:t xml:space="preserve"> </w:t>
                  </w:r>
                  <w:r>
                    <w:rPr>
                      <w:rFonts w:ascii="Arial" w:hAnsi="Arial" w:cs="Arial"/>
                      <w:sz w:val="18"/>
                      <w:szCs w:val="18"/>
                    </w:rPr>
                    <w:t>гаечный ключ.</w:t>
                  </w:r>
                </w:p>
              </w:tc>
            </w:tr>
          </w:tbl>
          <w:p w:rsidR="00A65DC4" w:rsidRDefault="00A65DC4" w:rsidP="00FF1542">
            <w:pPr>
              <w:suppressAutoHyphens/>
              <w:jc w:val="both"/>
              <w:rPr>
                <w:rFonts w:ascii="Arial" w:hAnsi="Arial" w:cs="Arial"/>
                <w:b/>
                <w:sz w:val="16"/>
                <w:szCs w:val="16"/>
              </w:rPr>
            </w:pPr>
          </w:p>
        </w:tc>
        <w:tc>
          <w:tcPr>
            <w:tcW w:w="5228" w:type="dxa"/>
          </w:tcPr>
          <w:p w:rsidR="00A65DC4" w:rsidRDefault="00A65DC4" w:rsidP="00A65DC4">
            <w:pPr>
              <w:suppressAutoHyphens/>
              <w:jc w:val="center"/>
              <w:rPr>
                <w:rFonts w:ascii="Arial" w:hAnsi="Arial" w:cs="Arial"/>
                <w:b/>
                <w:sz w:val="16"/>
                <w:szCs w:val="16"/>
              </w:rPr>
            </w:pPr>
          </w:p>
        </w:tc>
      </w:tr>
    </w:tbl>
    <w:p w:rsidR="00A65DC4" w:rsidRPr="00FF1542" w:rsidRDefault="00A65DC4" w:rsidP="00FF1542">
      <w:pPr>
        <w:suppressAutoHyphens/>
        <w:jc w:val="both"/>
        <w:rPr>
          <w:rFonts w:ascii="Arial" w:hAnsi="Arial" w:cs="Arial"/>
          <w:b/>
          <w:sz w:val="16"/>
          <w:szCs w:val="16"/>
        </w:rPr>
      </w:pPr>
    </w:p>
    <w:p w:rsidR="006B093E" w:rsidRPr="00FF1542" w:rsidRDefault="0052208E" w:rsidP="00CA4965">
      <w:pPr>
        <w:suppressAutoHyphens/>
        <w:rPr>
          <w:rFonts w:ascii="Arial" w:hAnsi="Arial" w:cs="Arial"/>
          <w:b/>
          <w:bCs/>
          <w:sz w:val="16"/>
          <w:szCs w:val="16"/>
        </w:rPr>
      </w:pPr>
      <w:r w:rsidRPr="0052208E">
        <w:rPr>
          <w:noProof/>
        </w:rPr>
        <w:t xml:space="preserve"> </w:t>
      </w:r>
      <w:r w:rsidR="00CA4965" w:rsidRPr="00CA4965">
        <w:rPr>
          <w:noProof/>
        </w:rPr>
        <w:t xml:space="preserve"> </w:t>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9A7DB5" w:rsidRPr="00FF1542" w:rsidTr="00B668BE">
        <w:trPr>
          <w:jc w:val="center"/>
        </w:trPr>
        <w:tc>
          <w:tcPr>
            <w:tcW w:w="0" w:type="auto"/>
          </w:tcPr>
          <w:p w:rsidR="009A7DB5" w:rsidRPr="00FF1542" w:rsidRDefault="009A7DB5" w:rsidP="00FF1542">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9A7DB5" w:rsidRPr="009A7DB5" w:rsidRDefault="009A7DB5" w:rsidP="00FF1542">
            <w:pPr>
              <w:suppressAutoHyphens/>
              <w:jc w:val="center"/>
              <w:rPr>
                <w:rFonts w:ascii="Arial" w:hAnsi="Arial" w:cs="Arial"/>
                <w:sz w:val="16"/>
                <w:szCs w:val="16"/>
                <w:lang w:val="en-US"/>
              </w:rPr>
            </w:pPr>
            <w:r>
              <w:rPr>
                <w:rFonts w:ascii="Arial" w:hAnsi="Arial" w:cs="Arial"/>
                <w:sz w:val="16"/>
                <w:szCs w:val="16"/>
                <w:lang w:val="en-US"/>
              </w:rPr>
              <w:t>PL726</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594A3A"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lastRenderedPageBreak/>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xml:space="preserve">• Закрепите </w:t>
      </w:r>
      <w:proofErr w:type="spellStart"/>
      <w:r w:rsidRPr="00FF1542">
        <w:rPr>
          <w:rFonts w:ascii="Arial" w:hAnsi="Arial" w:cs="Arial"/>
          <w:sz w:val="16"/>
          <w:szCs w:val="16"/>
        </w:rPr>
        <w:t>ламподержатель</w:t>
      </w:r>
      <w:proofErr w:type="spellEnd"/>
      <w:r w:rsidRPr="00FF1542">
        <w:rPr>
          <w:rFonts w:ascii="Arial" w:hAnsi="Arial" w:cs="Arial"/>
          <w:sz w:val="16"/>
          <w:szCs w:val="16"/>
        </w:rPr>
        <w:t xml:space="preserve"> с патроном лампы к </w:t>
      </w:r>
      <w:r w:rsidR="00F9486C" w:rsidRPr="00FF1542">
        <w:rPr>
          <w:rFonts w:ascii="Arial" w:hAnsi="Arial" w:cs="Arial"/>
          <w:sz w:val="16"/>
          <w:szCs w:val="16"/>
        </w:rPr>
        <w:t>ниж</w:t>
      </w:r>
      <w:r w:rsidRPr="00FF1542">
        <w:rPr>
          <w:rFonts w:ascii="Arial" w:hAnsi="Arial" w:cs="Arial"/>
          <w:sz w:val="16"/>
          <w:szCs w:val="16"/>
        </w:rPr>
        <w:t xml:space="preserve">ней половине светильника, используя полый резьбовой крепеж, шайбу и </w:t>
      </w:r>
      <w:proofErr w:type="spellStart"/>
      <w:r w:rsidRPr="00FF1542">
        <w:rPr>
          <w:rFonts w:ascii="Arial" w:hAnsi="Arial" w:cs="Arial"/>
          <w:sz w:val="16"/>
          <w:szCs w:val="16"/>
        </w:rPr>
        <w:t>гровер</w:t>
      </w:r>
      <w:proofErr w:type="spellEnd"/>
      <w:r w:rsidRPr="00FF1542">
        <w:rPr>
          <w:rFonts w:ascii="Arial" w:hAnsi="Arial" w:cs="Arial"/>
          <w:sz w:val="16"/>
          <w:szCs w:val="16"/>
        </w:rPr>
        <w:t>.</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При помощи крепежных винтов и гайки, соедините верхнюю и нижнюю части светильника.</w:t>
      </w:r>
    </w:p>
    <w:p w:rsidR="001B76C7" w:rsidRPr="00FF1542"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гайку и </w:t>
      </w:r>
      <w:proofErr w:type="spellStart"/>
      <w:r w:rsidRPr="00FF1542">
        <w:rPr>
          <w:rFonts w:ascii="Arial" w:hAnsi="Arial" w:cs="Arial"/>
          <w:sz w:val="16"/>
          <w:szCs w:val="16"/>
        </w:rPr>
        <w:t>гровер</w:t>
      </w:r>
      <w:proofErr w:type="spellEnd"/>
      <w:r w:rsidRPr="00FF1542">
        <w:rPr>
          <w:rFonts w:ascii="Arial" w:hAnsi="Arial" w:cs="Arial"/>
          <w:sz w:val="16"/>
          <w:szCs w:val="16"/>
        </w:rPr>
        <w:t xml:space="preserve"> закрепите светильник на постамент.</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снять плафон</w:t>
      </w:r>
      <w:r w:rsidR="00857C5E" w:rsidRPr="00FF1542">
        <w:rPr>
          <w:rFonts w:ascii="Arial" w:hAnsi="Arial" w:cs="Arial"/>
          <w:sz w:val="16"/>
          <w:szCs w:val="16"/>
        </w:rPr>
        <w:t xml:space="preserve"> (</w:t>
      </w:r>
      <w:r w:rsidR="00A735EE" w:rsidRPr="00FF1542">
        <w:rPr>
          <w:rFonts w:ascii="Arial" w:hAnsi="Arial" w:cs="Arial"/>
          <w:sz w:val="16"/>
          <w:szCs w:val="16"/>
        </w:rPr>
        <w:t>ниж</w:t>
      </w:r>
      <w:r w:rsidR="00317FBB" w:rsidRPr="00FF1542">
        <w:rPr>
          <w:rFonts w:ascii="Arial" w:hAnsi="Arial" w:cs="Arial"/>
          <w:sz w:val="16"/>
          <w:szCs w:val="16"/>
        </w:rPr>
        <w:t>няя</w:t>
      </w:r>
      <w:r w:rsidR="00BC0456" w:rsidRPr="00FF1542">
        <w:rPr>
          <w:rFonts w:ascii="Arial" w:hAnsi="Arial" w:cs="Arial"/>
          <w:sz w:val="16"/>
          <w:szCs w:val="16"/>
        </w:rPr>
        <w:t xml:space="preserve"> крышка</w:t>
      </w:r>
      <w:r w:rsidR="00857C5E" w:rsidRPr="00FF1542">
        <w:rPr>
          <w:rFonts w:ascii="Arial" w:hAnsi="Arial" w:cs="Arial"/>
          <w:sz w:val="16"/>
          <w:szCs w:val="16"/>
        </w:rPr>
        <w:t>)</w:t>
      </w:r>
      <w:r w:rsidR="00420C0E" w:rsidRPr="00FF1542">
        <w:rPr>
          <w:rFonts w:ascii="Arial" w:hAnsi="Arial" w:cs="Arial"/>
          <w:sz w:val="16"/>
          <w:szCs w:val="16"/>
        </w:rPr>
        <w:t xml:space="preserve"> рассеивателя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установить плафон рассеивателя светильника в рабочее положение.</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6D4C61"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6D4C61"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55432" w:rsidRPr="00555432">
        <w:rPr>
          <w:rFonts w:ascii="Arial" w:hAnsi="Arial" w:cs="Arial"/>
          <w:sz w:val="16"/>
          <w:szCs w:val="16"/>
        </w:rPr>
        <w:t xml:space="preserve">Изготовитель: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Филиалы завода-изготовителя: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Yusing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Electronics</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LTD» </w:t>
      </w:r>
      <w:proofErr w:type="spellStart"/>
      <w:r w:rsidR="00555432" w:rsidRPr="00555432">
        <w:rPr>
          <w:rFonts w:ascii="Arial" w:hAnsi="Arial" w:cs="Arial"/>
          <w:sz w:val="16"/>
          <w:szCs w:val="16"/>
        </w:rPr>
        <w:t>Civil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Industrial</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Zone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Pugen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Village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Qiu’ai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Ningbo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 xml:space="preserve"> / ООО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Юсинг</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Электроникс</w:t>
      </w:r>
      <w:proofErr w:type="spellEnd"/>
      <w:r w:rsidR="00555432" w:rsidRPr="00555432">
        <w:rPr>
          <w:rFonts w:ascii="Arial" w:hAnsi="Arial" w:cs="Arial"/>
          <w:sz w:val="16"/>
          <w:szCs w:val="16"/>
        </w:rPr>
        <w:t xml:space="preserve"> Компания", зона </w:t>
      </w:r>
      <w:proofErr w:type="spellStart"/>
      <w:r w:rsidR="00555432" w:rsidRPr="00555432">
        <w:rPr>
          <w:rFonts w:ascii="Arial" w:hAnsi="Arial" w:cs="Arial"/>
          <w:sz w:val="16"/>
          <w:szCs w:val="16"/>
        </w:rPr>
        <w:t>Цивил</w:t>
      </w:r>
      <w:proofErr w:type="spellEnd"/>
      <w:r w:rsidR="00555432" w:rsidRPr="00555432">
        <w:rPr>
          <w:rFonts w:ascii="Arial" w:hAnsi="Arial" w:cs="Arial"/>
          <w:sz w:val="16"/>
          <w:szCs w:val="16"/>
        </w:rPr>
        <w:t xml:space="preserve">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MEKA </w:t>
      </w:r>
      <w:proofErr w:type="spellStart"/>
      <w:r w:rsidR="00555432" w:rsidRPr="00555432">
        <w:rPr>
          <w:rFonts w:ascii="Arial" w:hAnsi="Arial" w:cs="Arial"/>
          <w:sz w:val="16"/>
          <w:szCs w:val="16"/>
        </w:rPr>
        <w:t>Electric</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Co</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Ltd</w:t>
      </w:r>
      <w:proofErr w:type="spellEnd"/>
      <w:r w:rsidR="00555432" w:rsidRPr="00555432">
        <w:rPr>
          <w:rFonts w:ascii="Arial" w:hAnsi="Arial" w:cs="Arial"/>
          <w:sz w:val="16"/>
          <w:szCs w:val="16"/>
        </w:rPr>
        <w:t xml:space="preserve">» No.8 </w:t>
      </w:r>
      <w:proofErr w:type="spellStart"/>
      <w:r w:rsidR="00555432" w:rsidRPr="00555432">
        <w:rPr>
          <w:rFonts w:ascii="Arial" w:hAnsi="Arial" w:cs="Arial"/>
          <w:sz w:val="16"/>
          <w:szCs w:val="16"/>
        </w:rPr>
        <w:t>Canghai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Road</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Lihai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Town</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Binhai</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New</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City</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Shaoxing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Zheijiang</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Province</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China</w:t>
      </w:r>
      <w:proofErr w:type="spellEnd"/>
      <w:r w:rsidR="00555432" w:rsidRPr="00555432">
        <w:rPr>
          <w:rFonts w:ascii="Arial" w:hAnsi="Arial" w:cs="Arial"/>
          <w:sz w:val="16"/>
          <w:szCs w:val="16"/>
        </w:rPr>
        <w:t>/«</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МЕКА Электрик Ко., Лтд» №8 </w:t>
      </w:r>
      <w:proofErr w:type="spellStart"/>
      <w:r w:rsidR="00555432" w:rsidRPr="00555432">
        <w:rPr>
          <w:rFonts w:ascii="Arial" w:hAnsi="Arial" w:cs="Arial"/>
          <w:sz w:val="16"/>
          <w:szCs w:val="16"/>
        </w:rPr>
        <w:t>Цанхай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Роад</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Лихай</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Таун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Бинхай</w:t>
      </w:r>
      <w:proofErr w:type="spellEnd"/>
      <w:r w:rsidR="00555432" w:rsidRPr="00555432">
        <w:rPr>
          <w:rFonts w:ascii="Arial" w:hAnsi="Arial" w:cs="Arial"/>
          <w:sz w:val="16"/>
          <w:szCs w:val="16"/>
        </w:rPr>
        <w:t xml:space="preserve"> Нью Сити, </w:t>
      </w:r>
      <w:proofErr w:type="spellStart"/>
      <w:r w:rsidR="00555432" w:rsidRPr="00555432">
        <w:rPr>
          <w:rFonts w:ascii="Arial" w:hAnsi="Arial" w:cs="Arial"/>
          <w:sz w:val="16"/>
          <w:szCs w:val="16"/>
        </w:rPr>
        <w:t>Шаосин</w:t>
      </w:r>
      <w:proofErr w:type="spellEnd"/>
      <w:r w:rsidR="00555432" w:rsidRPr="00555432">
        <w:rPr>
          <w:rFonts w:ascii="Arial" w:hAnsi="Arial" w:cs="Arial"/>
          <w:sz w:val="16"/>
          <w:szCs w:val="16"/>
        </w:rPr>
        <w:t xml:space="preserve">, провинция </w:t>
      </w:r>
      <w:proofErr w:type="spellStart"/>
      <w:r w:rsidR="00555432" w:rsidRPr="00555432">
        <w:rPr>
          <w:rFonts w:ascii="Arial" w:hAnsi="Arial" w:cs="Arial"/>
          <w:sz w:val="16"/>
          <w:szCs w:val="16"/>
        </w:rPr>
        <w:t>Чжецзян</w:t>
      </w:r>
      <w:proofErr w:type="spellEnd"/>
      <w:r w:rsidR="00555432" w:rsidRPr="00555432">
        <w:rPr>
          <w:rFonts w:ascii="Arial" w:hAnsi="Arial" w:cs="Arial"/>
          <w:sz w:val="16"/>
          <w:szCs w:val="16"/>
        </w:rPr>
        <w:t xml:space="preserve">, Китай. Индастриал, населенный пункт </w:t>
      </w:r>
      <w:proofErr w:type="spellStart"/>
      <w:r w:rsidR="00555432" w:rsidRPr="00555432">
        <w:rPr>
          <w:rFonts w:ascii="Arial" w:hAnsi="Arial" w:cs="Arial"/>
          <w:sz w:val="16"/>
          <w:szCs w:val="16"/>
        </w:rPr>
        <w:t>Пуген</w:t>
      </w:r>
      <w:proofErr w:type="spellEnd"/>
      <w:r w:rsidR="00555432" w:rsidRPr="00555432">
        <w:rPr>
          <w:rFonts w:ascii="Arial" w:hAnsi="Arial" w:cs="Arial"/>
          <w:sz w:val="16"/>
          <w:szCs w:val="16"/>
        </w:rPr>
        <w:t xml:space="preserve">, </w:t>
      </w:r>
      <w:proofErr w:type="spellStart"/>
      <w:r w:rsidR="00555432" w:rsidRPr="00555432">
        <w:rPr>
          <w:rFonts w:ascii="Arial" w:hAnsi="Arial" w:cs="Arial"/>
          <w:sz w:val="16"/>
          <w:szCs w:val="16"/>
        </w:rPr>
        <w:t>Цюай</w:t>
      </w:r>
      <w:proofErr w:type="spellEnd"/>
      <w:r w:rsidR="00555432" w:rsidRPr="00555432">
        <w:rPr>
          <w:rFonts w:ascii="Arial" w:hAnsi="Arial" w:cs="Arial"/>
          <w:sz w:val="16"/>
          <w:szCs w:val="16"/>
        </w:rPr>
        <w:t xml:space="preserve">, г. </w:t>
      </w:r>
      <w:proofErr w:type="spellStart"/>
      <w:r w:rsidR="00555432" w:rsidRPr="00555432">
        <w:rPr>
          <w:rFonts w:ascii="Arial" w:hAnsi="Arial" w:cs="Arial"/>
          <w:sz w:val="16"/>
          <w:szCs w:val="16"/>
        </w:rPr>
        <w:t>Нингбо</w:t>
      </w:r>
      <w:proofErr w:type="spellEnd"/>
      <w:r w:rsidR="00555432" w:rsidRPr="0055543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55432" w:rsidRPr="006D4C61">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9"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55432"/>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4C61"/>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A7DB5"/>
    <w:rsid w:val="009C13B5"/>
    <w:rsid w:val="009C27FA"/>
    <w:rsid w:val="009C7D28"/>
    <w:rsid w:val="009F3CE0"/>
    <w:rsid w:val="00A04606"/>
    <w:rsid w:val="00A23169"/>
    <w:rsid w:val="00A25F19"/>
    <w:rsid w:val="00A30B23"/>
    <w:rsid w:val="00A51B81"/>
    <w:rsid w:val="00A51D57"/>
    <w:rsid w:val="00A524E9"/>
    <w:rsid w:val="00A65DC4"/>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A4965"/>
    <w:rsid w:val="00CB1AFB"/>
    <w:rsid w:val="00CB2FE2"/>
    <w:rsid w:val="00D01EEC"/>
    <w:rsid w:val="00D45BD1"/>
    <w:rsid w:val="00D728F5"/>
    <w:rsid w:val="00D86D6B"/>
    <w:rsid w:val="00D9067B"/>
    <w:rsid w:val="00DA6F0A"/>
    <w:rsid w:val="00DB3C3C"/>
    <w:rsid w:val="00DC09F9"/>
    <w:rsid w:val="00DC5049"/>
    <w:rsid w:val="00DD1255"/>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2022-11-11T06:55:00Z</dcterms:created>
  <dcterms:modified xsi:type="dcterms:W3CDTF">2024-04-10T13:54:00Z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