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28612B" w:rsidRDefault="00EA00D3" w:rsidP="0028612B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28612B">
        <w:rPr>
          <w:rFonts w:eastAsia="Times New Roman"/>
          <w:b/>
          <w:caps/>
          <w:color w:val="000000"/>
          <w:sz w:val="16"/>
          <w:szCs w:val="16"/>
        </w:rPr>
        <w:t>Оборудование осветительное: прожекторы светодиодные, торговой марки "Feron", серия (тип) LL</w:t>
      </w:r>
    </w:p>
    <w:p w:rsidR="00DB6ED5" w:rsidRPr="002879FA" w:rsidRDefault="00DB6ED5" w:rsidP="0028612B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28612B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EA00D3" w:rsidRPr="0028612B">
        <w:rPr>
          <w:rFonts w:eastAsia="Times New Roman"/>
          <w:b/>
          <w:caps/>
          <w:color w:val="000000"/>
          <w:sz w:val="16"/>
          <w:szCs w:val="16"/>
        </w:rPr>
        <w:t xml:space="preserve">ь </w:t>
      </w:r>
      <w:r w:rsidR="00EA00D3" w:rsidRPr="0028612B">
        <w:rPr>
          <w:rFonts w:eastAsia="Times New Roman"/>
          <w:b/>
          <w:caps/>
          <w:color w:val="000000"/>
          <w:sz w:val="16"/>
          <w:szCs w:val="16"/>
          <w:lang w:val="en-US"/>
        </w:rPr>
        <w:t>LL</w:t>
      </w:r>
      <w:r w:rsidR="00EA00D3" w:rsidRPr="002879FA">
        <w:rPr>
          <w:rFonts w:eastAsia="Times New Roman"/>
          <w:b/>
          <w:caps/>
          <w:color w:val="000000"/>
          <w:sz w:val="16"/>
          <w:szCs w:val="16"/>
        </w:rPr>
        <w:t>-960</w:t>
      </w:r>
    </w:p>
    <w:p w:rsidR="00B348E1" w:rsidRPr="0028612B" w:rsidRDefault="00522270" w:rsidP="0028612B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28612B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28612B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28612B" w:rsidRDefault="0097166E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Описание</w:t>
      </w:r>
    </w:p>
    <w:p w:rsidR="00446998" w:rsidRPr="0028612B" w:rsidRDefault="00EA00D3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  <w:lang w:val="en-US"/>
        </w:rPr>
        <w:t>LL</w:t>
      </w:r>
      <w:r w:rsidRPr="0028612B">
        <w:rPr>
          <w:color w:val="000000"/>
          <w:sz w:val="16"/>
          <w:szCs w:val="16"/>
        </w:rPr>
        <w:t>-960 - переносные светодиодные прожекторы со встроенной несменной аккумуляторной батареей</w:t>
      </w:r>
      <w:r w:rsidR="00261359" w:rsidRPr="0028612B">
        <w:rPr>
          <w:color w:val="000000"/>
          <w:sz w:val="16"/>
          <w:szCs w:val="16"/>
        </w:rPr>
        <w:t xml:space="preserve"> </w:t>
      </w:r>
      <w:r w:rsidRPr="0028612B">
        <w:rPr>
          <w:color w:val="000000"/>
          <w:sz w:val="16"/>
          <w:szCs w:val="16"/>
        </w:rPr>
        <w:t>и</w:t>
      </w:r>
      <w:r w:rsidR="00261359" w:rsidRPr="0028612B">
        <w:rPr>
          <w:color w:val="000000"/>
          <w:sz w:val="16"/>
          <w:szCs w:val="16"/>
        </w:rPr>
        <w:t xml:space="preserve"> солнечной </w:t>
      </w:r>
      <w:r w:rsidRPr="0028612B">
        <w:rPr>
          <w:color w:val="000000"/>
          <w:sz w:val="16"/>
          <w:szCs w:val="16"/>
        </w:rPr>
        <w:t>панелью</w:t>
      </w:r>
      <w:r w:rsidR="009841F8" w:rsidRPr="0028612B">
        <w:rPr>
          <w:color w:val="000000"/>
          <w:sz w:val="16"/>
          <w:szCs w:val="16"/>
        </w:rPr>
        <w:t xml:space="preserve"> </w:t>
      </w:r>
      <w:r w:rsidR="00446998" w:rsidRPr="0028612B">
        <w:rPr>
          <w:color w:val="000000"/>
          <w:sz w:val="16"/>
          <w:szCs w:val="16"/>
        </w:rPr>
        <w:t>предназначен</w:t>
      </w:r>
      <w:r w:rsidR="00261359" w:rsidRPr="0028612B">
        <w:rPr>
          <w:color w:val="000000"/>
          <w:sz w:val="16"/>
          <w:szCs w:val="16"/>
        </w:rPr>
        <w:t>ы</w:t>
      </w:r>
      <w:r w:rsidR="00446998" w:rsidRPr="0028612B">
        <w:rPr>
          <w:color w:val="000000"/>
          <w:sz w:val="16"/>
          <w:szCs w:val="16"/>
        </w:rPr>
        <w:t xml:space="preserve"> для </w:t>
      </w:r>
      <w:r w:rsidR="00261359" w:rsidRPr="0028612B">
        <w:rPr>
          <w:color w:val="000000"/>
          <w:sz w:val="16"/>
          <w:szCs w:val="16"/>
        </w:rPr>
        <w:t>автономного общего и декоративного освещения</w:t>
      </w:r>
      <w:r w:rsidR="00446998" w:rsidRPr="0028612B">
        <w:rPr>
          <w:color w:val="000000"/>
          <w:sz w:val="16"/>
          <w:szCs w:val="16"/>
        </w:rPr>
        <w:t>.</w:t>
      </w:r>
    </w:p>
    <w:p w:rsidR="00EA00D3" w:rsidRPr="0028612B" w:rsidRDefault="00EA00D3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Также, могут применяться в загородных поездках: в туристических походах, поездках на рыбалку, кемпингах.</w:t>
      </w:r>
    </w:p>
    <w:p w:rsidR="00261359" w:rsidRPr="0028612B" w:rsidRDefault="00EA00D3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Прожекторы</w:t>
      </w:r>
      <w:r w:rsidR="00261359" w:rsidRPr="0028612B">
        <w:rPr>
          <w:color w:val="000000"/>
          <w:sz w:val="16"/>
          <w:szCs w:val="16"/>
        </w:rPr>
        <w:t xml:space="preserve"> не требуют подключения к сети переменного тока. Солнечная энергия в течение всего дня преобразуется с помощью солнечной </w:t>
      </w:r>
      <w:r w:rsidRPr="0028612B">
        <w:rPr>
          <w:color w:val="000000"/>
          <w:sz w:val="16"/>
          <w:szCs w:val="16"/>
        </w:rPr>
        <w:t>панели</w:t>
      </w:r>
      <w:r w:rsidR="00261359" w:rsidRPr="0028612B">
        <w:rPr>
          <w:color w:val="000000"/>
          <w:sz w:val="16"/>
          <w:szCs w:val="16"/>
        </w:rPr>
        <w:t>, находящейся на верхней части светильника, в электрическую энергию и накапливается во встроенном аккумуляторе. Вечером</w:t>
      </w:r>
      <w:r w:rsidRPr="0028612B">
        <w:rPr>
          <w:color w:val="000000"/>
          <w:sz w:val="16"/>
          <w:szCs w:val="16"/>
        </w:rPr>
        <w:t>, при зажатом выключателе,</w:t>
      </w:r>
      <w:r w:rsidR="00261359" w:rsidRPr="0028612B">
        <w:rPr>
          <w:color w:val="000000"/>
          <w:sz w:val="16"/>
          <w:szCs w:val="16"/>
        </w:rPr>
        <w:t xml:space="preserve"> светильник автоматически включается</w:t>
      </w:r>
      <w:r w:rsidR="00D66828">
        <w:rPr>
          <w:color w:val="000000"/>
          <w:sz w:val="16"/>
          <w:szCs w:val="16"/>
        </w:rPr>
        <w:t xml:space="preserve"> при наличии движения</w:t>
      </w:r>
      <w:r w:rsidR="00261359" w:rsidRPr="0028612B">
        <w:rPr>
          <w:color w:val="000000"/>
          <w:sz w:val="16"/>
          <w:szCs w:val="16"/>
        </w:rPr>
        <w:t xml:space="preserve">, и выключается </w:t>
      </w:r>
      <w:r w:rsidR="00D66828">
        <w:rPr>
          <w:color w:val="000000"/>
          <w:sz w:val="16"/>
          <w:szCs w:val="16"/>
        </w:rPr>
        <w:t>при его отсутствии</w:t>
      </w:r>
      <w:r w:rsidR="00261359" w:rsidRPr="0028612B">
        <w:rPr>
          <w:color w:val="000000"/>
          <w:sz w:val="16"/>
          <w:szCs w:val="16"/>
        </w:rPr>
        <w:t>.</w:t>
      </w:r>
    </w:p>
    <w:p w:rsidR="00936306" w:rsidRPr="0028612B" w:rsidRDefault="00936306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923AFB" w:rsidRPr="0028612B" w:rsidRDefault="00923AFB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Прожектор имеет степень защиты от пыли и влаги </w:t>
      </w:r>
      <w:r w:rsidRPr="0028612B">
        <w:rPr>
          <w:color w:val="000000"/>
          <w:sz w:val="16"/>
          <w:szCs w:val="16"/>
          <w:lang w:val="en-US"/>
        </w:rPr>
        <w:t>IP</w:t>
      </w:r>
      <w:r w:rsidRPr="0028612B">
        <w:rPr>
          <w:color w:val="000000"/>
          <w:sz w:val="16"/>
          <w:szCs w:val="16"/>
        </w:rPr>
        <w:t>65 и может использоваться для наружного освещения.</w:t>
      </w:r>
    </w:p>
    <w:p w:rsidR="00446998" w:rsidRPr="0028612B" w:rsidRDefault="00261359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Для подзарядки аккумулятора используется солнечная </w:t>
      </w:r>
      <w:r w:rsidR="00923AFB" w:rsidRPr="0028612B">
        <w:rPr>
          <w:color w:val="000000"/>
          <w:sz w:val="16"/>
          <w:szCs w:val="16"/>
        </w:rPr>
        <w:t>панель</w:t>
      </w:r>
      <w:r w:rsidRPr="0028612B">
        <w:rPr>
          <w:color w:val="000000"/>
          <w:sz w:val="16"/>
          <w:szCs w:val="16"/>
        </w:rPr>
        <w:t>.</w:t>
      </w:r>
    </w:p>
    <w:p w:rsidR="00923AFB" w:rsidRPr="0028612B" w:rsidRDefault="00923AFB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Корпус прожекторов изготовлен из алюминиевого сплава, покрытого атмосферостойкой эпоксидной эмалью, защищающей корпус от коррозии.</w:t>
      </w:r>
    </w:p>
    <w:p w:rsidR="00923AFB" w:rsidRPr="0028612B" w:rsidRDefault="00923AFB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Прожекторы имеют специальный кронштейн для переноски и установки его на любую ровную поверхность, а также для настройки угла освещения.</w:t>
      </w:r>
    </w:p>
    <w:p w:rsidR="0097166E" w:rsidRPr="0028612B" w:rsidRDefault="0097166E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641"/>
        <w:gridCol w:w="5740"/>
      </w:tblGrid>
      <w:tr w:rsidR="00923AFB" w:rsidRPr="0028612B" w:rsidTr="004A1332">
        <w:tc>
          <w:tcPr>
            <w:tcW w:w="3641" w:type="dxa"/>
            <w:vAlign w:val="center"/>
          </w:tcPr>
          <w:p w:rsidR="00923AFB" w:rsidRPr="0028612B" w:rsidRDefault="00923AF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740" w:type="dxa"/>
            <w:vAlign w:val="center"/>
          </w:tcPr>
          <w:p w:rsidR="00923AFB" w:rsidRPr="0028612B" w:rsidRDefault="00923AF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LL-960</w:t>
            </w:r>
          </w:p>
        </w:tc>
      </w:tr>
      <w:tr w:rsidR="0028612B" w:rsidRPr="0028612B" w:rsidTr="00DC39F7"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612B">
              <w:rPr>
                <w:sz w:val="16"/>
                <w:szCs w:val="16"/>
                <w:lang w:val="en-US"/>
              </w:rPr>
              <w:t>Li-ion</w:t>
            </w:r>
          </w:p>
        </w:tc>
      </w:tr>
      <w:tr w:rsidR="0028612B" w:rsidRPr="0028612B" w:rsidTr="00131908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3.7</w:t>
            </w:r>
            <w:r w:rsidRPr="0028612B">
              <w:rPr>
                <w:color w:val="000000"/>
                <w:sz w:val="16"/>
                <w:szCs w:val="16"/>
              </w:rPr>
              <w:t>В</w:t>
            </w:r>
            <w:r w:rsidRPr="0028612B">
              <w:rPr>
                <w:color w:val="000000"/>
                <w:sz w:val="16"/>
                <w:szCs w:val="16"/>
                <w:lang w:val="en-US"/>
              </w:rPr>
              <w:t>/</w:t>
            </w:r>
            <w:r w:rsidR="002879FA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Pr="0028612B">
              <w:rPr>
                <w:color w:val="000000"/>
                <w:sz w:val="16"/>
                <w:szCs w:val="16"/>
              </w:rPr>
              <w:t xml:space="preserve"> мА*ч</w:t>
            </w:r>
          </w:p>
        </w:tc>
      </w:tr>
      <w:tr w:rsidR="0028612B" w:rsidRPr="0028612B" w:rsidTr="00131908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 прожектора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20Вт</w:t>
            </w:r>
          </w:p>
        </w:tc>
      </w:tr>
      <w:tr w:rsidR="00585F7A" w:rsidRPr="0028612B" w:rsidTr="00261359">
        <w:trPr>
          <w:trHeight w:val="126"/>
        </w:trPr>
        <w:tc>
          <w:tcPr>
            <w:tcW w:w="3641" w:type="dxa"/>
            <w:vAlign w:val="center"/>
          </w:tcPr>
          <w:p w:rsidR="00585F7A" w:rsidRPr="0028612B" w:rsidRDefault="00585F7A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740" w:type="dxa"/>
            <w:vAlign w:val="center"/>
          </w:tcPr>
          <w:p w:rsidR="00585F7A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SMD2835</w:t>
            </w:r>
          </w:p>
        </w:tc>
      </w:tr>
      <w:tr w:rsidR="00406302" w:rsidRPr="0028612B" w:rsidTr="00261359">
        <w:trPr>
          <w:trHeight w:val="126"/>
        </w:trPr>
        <w:tc>
          <w:tcPr>
            <w:tcW w:w="3641" w:type="dxa"/>
            <w:vAlign w:val="center"/>
          </w:tcPr>
          <w:p w:rsidR="00406302" w:rsidRPr="00406302" w:rsidRDefault="00406302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светодиодов</w:t>
            </w:r>
          </w:p>
        </w:tc>
        <w:tc>
          <w:tcPr>
            <w:tcW w:w="5740" w:type="dxa"/>
            <w:vAlign w:val="center"/>
          </w:tcPr>
          <w:p w:rsidR="00406302" w:rsidRPr="00406302" w:rsidRDefault="00406302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bookmarkStart w:id="0" w:name="_GoBack"/>
            <w:bookmarkEnd w:id="0"/>
          </w:p>
        </w:tc>
      </w:tr>
      <w:tr w:rsidR="0028612B" w:rsidRPr="0028612B" w:rsidTr="0062436D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Максимальный световой поток, лм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1500</w:t>
            </w:r>
          </w:p>
        </w:tc>
      </w:tr>
      <w:tr w:rsidR="0028612B" w:rsidRPr="0028612B" w:rsidTr="00D06FAD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Наличие выключателя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28612B" w:rsidRPr="0028612B" w:rsidTr="004B2161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Наличие датчика движения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28612B" w:rsidRPr="0028612B" w:rsidTr="004B2161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датчика движения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инфракрасный</w:t>
            </w:r>
          </w:p>
        </w:tc>
      </w:tr>
      <w:tr w:rsidR="00D66828" w:rsidRPr="0028612B" w:rsidTr="004B2161">
        <w:trPr>
          <w:trHeight w:val="126"/>
        </w:trPr>
        <w:tc>
          <w:tcPr>
            <w:tcW w:w="3641" w:type="dxa"/>
            <w:vAlign w:val="center"/>
          </w:tcPr>
          <w:p w:rsidR="00D66828" w:rsidRDefault="00D66828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Дальность срабатывания датчика</w:t>
            </w:r>
          </w:p>
        </w:tc>
        <w:tc>
          <w:tcPr>
            <w:tcW w:w="5740" w:type="dxa"/>
            <w:vAlign w:val="center"/>
          </w:tcPr>
          <w:p w:rsidR="00D66828" w:rsidRDefault="00D66828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6-10 метров</w:t>
            </w:r>
          </w:p>
        </w:tc>
      </w:tr>
      <w:tr w:rsidR="00D66828" w:rsidRPr="0028612B" w:rsidTr="004B2161">
        <w:trPr>
          <w:trHeight w:val="126"/>
        </w:trPr>
        <w:tc>
          <w:tcPr>
            <w:tcW w:w="3641" w:type="dxa"/>
            <w:vAlign w:val="center"/>
          </w:tcPr>
          <w:p w:rsidR="00D66828" w:rsidRDefault="00D66828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Рекомендуемая высота установки</w:t>
            </w:r>
          </w:p>
        </w:tc>
        <w:tc>
          <w:tcPr>
            <w:tcW w:w="5740" w:type="dxa"/>
            <w:vAlign w:val="center"/>
          </w:tcPr>
          <w:p w:rsidR="00D66828" w:rsidRDefault="00D66828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6-8 метров</w:t>
            </w:r>
          </w:p>
        </w:tc>
      </w:tr>
      <w:tr w:rsidR="0028612B" w:rsidRPr="0028612B" w:rsidTr="005F64D3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Наличие нескольких режимов свечения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28612B" w:rsidRPr="0028612B" w:rsidTr="00720776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Цветовая температура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color w:val="000000"/>
                <w:sz w:val="16"/>
                <w:szCs w:val="16"/>
              </w:rPr>
              <w:t>4</w:t>
            </w:r>
            <w:r w:rsidRPr="0028612B">
              <w:rPr>
                <w:color w:val="000000"/>
                <w:sz w:val="16"/>
                <w:szCs w:val="16"/>
                <w:lang w:val="en-US"/>
              </w:rPr>
              <w:t>00K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-20...+</w:t>
            </w:r>
            <w:r w:rsidR="0028612B">
              <w:rPr>
                <w:color w:val="000000"/>
                <w:sz w:val="16"/>
                <w:szCs w:val="16"/>
              </w:rPr>
              <w:t>45</w:t>
            </w:r>
            <w:r w:rsidRPr="0028612B">
              <w:rPr>
                <w:color w:val="000000"/>
                <w:sz w:val="16"/>
                <w:szCs w:val="16"/>
              </w:rPr>
              <w:t xml:space="preserve"> °С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IP</w:t>
            </w:r>
            <w:r w:rsidR="0028612B">
              <w:rPr>
                <w:color w:val="000000"/>
                <w:sz w:val="16"/>
                <w:szCs w:val="16"/>
              </w:rPr>
              <w:t>65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У1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740" w:type="dxa"/>
            <w:vAlign w:val="center"/>
          </w:tcPr>
          <w:p w:rsidR="00261359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Алюминий, стекло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740" w:type="dxa"/>
            <w:vAlign w:val="center"/>
          </w:tcPr>
          <w:p w:rsidR="00261359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Черный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Габаритные размеры</w:t>
            </w:r>
            <w:r w:rsidR="0028612B">
              <w:rPr>
                <w:color w:val="000000"/>
                <w:sz w:val="16"/>
                <w:szCs w:val="16"/>
              </w:rPr>
              <w:t>, мм</w:t>
            </w:r>
          </w:p>
        </w:tc>
        <w:tc>
          <w:tcPr>
            <w:tcW w:w="5740" w:type="dxa"/>
            <w:vAlign w:val="center"/>
          </w:tcPr>
          <w:p w:rsidR="00261359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122*90*32</w:t>
            </w:r>
          </w:p>
        </w:tc>
      </w:tr>
    </w:tbl>
    <w:p w:rsidR="00B348E1" w:rsidRPr="0028612B" w:rsidRDefault="005E066B" w:rsidP="0028612B">
      <w:pPr>
        <w:jc w:val="both"/>
        <w:rPr>
          <w:i/>
          <w:sz w:val="16"/>
          <w:szCs w:val="16"/>
        </w:rPr>
      </w:pPr>
      <w:r w:rsidRPr="0028612B"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28612B" w:rsidRDefault="00A6639A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Комплектация</w:t>
      </w:r>
    </w:p>
    <w:p w:rsidR="007E0050" w:rsidRDefault="00A6639A" w:rsidP="0028612B">
      <w:pPr>
        <w:shd w:val="clear" w:color="auto" w:fill="FFFFFF"/>
        <w:ind w:left="720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- </w:t>
      </w:r>
      <w:r w:rsidR="0028612B">
        <w:rPr>
          <w:color w:val="000000"/>
          <w:sz w:val="16"/>
          <w:szCs w:val="16"/>
        </w:rPr>
        <w:t>Прожектор</w:t>
      </w:r>
      <w:r w:rsidR="001B6597" w:rsidRPr="0028612B">
        <w:rPr>
          <w:color w:val="000000"/>
          <w:sz w:val="16"/>
          <w:szCs w:val="16"/>
        </w:rPr>
        <w:t xml:space="preserve"> в сборе</w:t>
      </w:r>
      <w:r w:rsidRPr="0028612B">
        <w:rPr>
          <w:color w:val="000000"/>
          <w:sz w:val="16"/>
          <w:szCs w:val="16"/>
        </w:rPr>
        <w:t>.</w:t>
      </w:r>
    </w:p>
    <w:p w:rsidR="005A116D" w:rsidRPr="0028612B" w:rsidRDefault="007E0050" w:rsidP="0028612B">
      <w:pPr>
        <w:shd w:val="clear" w:color="auto" w:fill="FFFFFF"/>
        <w:ind w:left="720"/>
        <w:rPr>
          <w:noProof/>
          <w:sz w:val="16"/>
          <w:szCs w:val="16"/>
        </w:rPr>
      </w:pPr>
      <w:r>
        <w:rPr>
          <w:noProof/>
          <w:sz w:val="16"/>
          <w:szCs w:val="16"/>
          <w:lang w:val="en-US"/>
        </w:rPr>
        <w:t xml:space="preserve">- </w:t>
      </w:r>
      <w:r>
        <w:rPr>
          <w:noProof/>
          <w:sz w:val="16"/>
          <w:szCs w:val="16"/>
        </w:rPr>
        <w:t>Монтажный комплект.</w:t>
      </w:r>
      <w:r w:rsidR="008546C5" w:rsidRPr="0028612B">
        <w:rPr>
          <w:noProof/>
          <w:sz w:val="16"/>
          <w:szCs w:val="16"/>
        </w:rPr>
        <w:t xml:space="preserve"> </w:t>
      </w:r>
    </w:p>
    <w:p w:rsidR="00A6639A" w:rsidRPr="0028612B" w:rsidRDefault="00A6639A" w:rsidP="0028612B">
      <w:pPr>
        <w:shd w:val="clear" w:color="auto" w:fill="FFFFFF"/>
        <w:ind w:left="720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- Инструкция</w:t>
      </w:r>
      <w:r w:rsidR="008546C5" w:rsidRPr="0028612B">
        <w:rPr>
          <w:color w:val="000000"/>
          <w:sz w:val="16"/>
          <w:szCs w:val="16"/>
        </w:rPr>
        <w:t xml:space="preserve"> по эксплуатации</w:t>
      </w:r>
      <w:r w:rsidRPr="0028612B">
        <w:rPr>
          <w:color w:val="000000"/>
          <w:sz w:val="16"/>
          <w:szCs w:val="16"/>
        </w:rPr>
        <w:t>.</w:t>
      </w:r>
    </w:p>
    <w:p w:rsidR="00A6639A" w:rsidRPr="0028612B" w:rsidRDefault="00A6639A" w:rsidP="0028612B">
      <w:pPr>
        <w:shd w:val="clear" w:color="auto" w:fill="FFFFFF"/>
        <w:ind w:left="720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- Коробка упаковочная.</w:t>
      </w:r>
    </w:p>
    <w:p w:rsidR="00680551" w:rsidRPr="0028612B" w:rsidRDefault="00680551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Начало эксплуатации</w:t>
      </w:r>
    </w:p>
    <w:p w:rsidR="00680551" w:rsidRPr="0028612B" w:rsidRDefault="005416C7" w:rsidP="005416C7">
      <w:pPr>
        <w:pStyle w:val="a6"/>
        <w:numPr>
          <w:ilvl w:val="1"/>
          <w:numId w:val="6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5416C7">
        <w:rPr>
          <w:color w:val="000000"/>
          <w:sz w:val="16"/>
          <w:szCs w:val="16"/>
        </w:rPr>
        <w:t>Извлеките прожектор из упаковки, проверьте внешний вид и наличие всей необходимой комплектации.</w:t>
      </w:r>
    </w:p>
    <w:p w:rsidR="001B6597" w:rsidRPr="0028612B" w:rsidRDefault="001B6597" w:rsidP="005416C7">
      <w:pPr>
        <w:pStyle w:val="a6"/>
        <w:numPr>
          <w:ilvl w:val="1"/>
          <w:numId w:val="6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Установите </w:t>
      </w:r>
      <w:r w:rsidR="005416C7">
        <w:rPr>
          <w:color w:val="000000"/>
          <w:sz w:val="16"/>
          <w:szCs w:val="16"/>
        </w:rPr>
        <w:t>прожектор</w:t>
      </w:r>
      <w:r w:rsidRPr="0028612B">
        <w:rPr>
          <w:color w:val="000000"/>
          <w:sz w:val="16"/>
          <w:szCs w:val="16"/>
        </w:rPr>
        <w:t xml:space="preserve"> на место непосредственной эксплуатации</w:t>
      </w:r>
      <w:r w:rsidR="005416C7">
        <w:rPr>
          <w:color w:val="000000"/>
          <w:sz w:val="16"/>
          <w:szCs w:val="16"/>
        </w:rPr>
        <w:t xml:space="preserve"> так, чтобы солнечная панель была направлена перпендикулярно солнечным лучам и максимально долго в течение дня находилась под их воздействием</w:t>
      </w:r>
      <w:r w:rsidRPr="0028612B">
        <w:rPr>
          <w:color w:val="000000"/>
          <w:sz w:val="16"/>
          <w:szCs w:val="16"/>
        </w:rPr>
        <w:t>.</w:t>
      </w:r>
    </w:p>
    <w:p w:rsidR="00680551" w:rsidRPr="0028612B" w:rsidRDefault="00680551" w:rsidP="005416C7">
      <w:pPr>
        <w:pStyle w:val="a6"/>
        <w:numPr>
          <w:ilvl w:val="1"/>
          <w:numId w:val="6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 w:rsidR="005416C7">
        <w:rPr>
          <w:color w:val="000000"/>
          <w:sz w:val="16"/>
          <w:szCs w:val="16"/>
        </w:rPr>
        <w:t>прожектора</w:t>
      </w:r>
      <w:r w:rsidRPr="0028612B">
        <w:rPr>
          <w:color w:val="000000"/>
          <w:sz w:val="16"/>
          <w:szCs w:val="16"/>
        </w:rPr>
        <w:t>.</w:t>
      </w:r>
    </w:p>
    <w:p w:rsidR="00B348E1" w:rsidRPr="0028612B" w:rsidRDefault="00522270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И</w:t>
      </w:r>
      <w:r w:rsidR="000F5928" w:rsidRPr="0028612B">
        <w:rPr>
          <w:b/>
          <w:color w:val="000000"/>
          <w:sz w:val="16"/>
          <w:szCs w:val="16"/>
        </w:rPr>
        <w:t xml:space="preserve">спользование </w:t>
      </w:r>
      <w:r w:rsidR="001B6597" w:rsidRPr="0028612B">
        <w:rPr>
          <w:b/>
          <w:color w:val="000000"/>
          <w:sz w:val="16"/>
          <w:szCs w:val="16"/>
        </w:rPr>
        <w:t>светильника</w:t>
      </w:r>
    </w:p>
    <w:p w:rsidR="005416C7" w:rsidRDefault="005416C7" w:rsidP="0028612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После заряда аккумуляторной батареи включите прожектор, нажав на кнопку сбоку.</w:t>
      </w:r>
    </w:p>
    <w:p w:rsidR="005416C7" w:rsidRDefault="005416C7" w:rsidP="0028612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Прожектор начнет светиться только с наступлением темного времени суток</w:t>
      </w:r>
      <w:r w:rsidR="00D66828">
        <w:rPr>
          <w:sz w:val="16"/>
          <w:szCs w:val="16"/>
        </w:rPr>
        <w:t>, и только при наличии движения перед датчиком</w:t>
      </w:r>
      <w:r>
        <w:rPr>
          <w:sz w:val="16"/>
          <w:szCs w:val="16"/>
        </w:rPr>
        <w:t>.</w:t>
      </w:r>
    </w:p>
    <w:p w:rsidR="00B348E1" w:rsidRPr="0028612B" w:rsidRDefault="00522270" w:rsidP="0028612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28612B">
        <w:rPr>
          <w:rFonts w:eastAsia="Times New Roman"/>
          <w:color w:val="000000"/>
          <w:sz w:val="16"/>
          <w:szCs w:val="16"/>
        </w:rPr>
        <w:t>Чтобы в</w:t>
      </w:r>
      <w:r w:rsidR="005416C7">
        <w:rPr>
          <w:rFonts w:eastAsia="Times New Roman"/>
          <w:color w:val="000000"/>
          <w:sz w:val="16"/>
          <w:szCs w:val="16"/>
        </w:rPr>
        <w:t>ы</w:t>
      </w:r>
      <w:r w:rsidRPr="0028612B">
        <w:rPr>
          <w:rFonts w:eastAsia="Times New Roman"/>
          <w:color w:val="000000"/>
          <w:sz w:val="16"/>
          <w:szCs w:val="16"/>
        </w:rPr>
        <w:t xml:space="preserve">ключить </w:t>
      </w:r>
      <w:r w:rsidR="005416C7">
        <w:rPr>
          <w:rFonts w:eastAsia="Times New Roman"/>
          <w:color w:val="000000"/>
          <w:sz w:val="16"/>
          <w:szCs w:val="16"/>
        </w:rPr>
        <w:t>прожектор</w:t>
      </w:r>
      <w:r w:rsidR="009F77CB" w:rsidRPr="0028612B">
        <w:rPr>
          <w:rFonts w:eastAsia="Times New Roman"/>
          <w:color w:val="000000"/>
          <w:sz w:val="16"/>
          <w:szCs w:val="16"/>
        </w:rPr>
        <w:t>,</w:t>
      </w:r>
      <w:r w:rsidRPr="0028612B">
        <w:rPr>
          <w:rFonts w:eastAsia="Times New Roman"/>
          <w:color w:val="000000"/>
          <w:sz w:val="16"/>
          <w:szCs w:val="16"/>
        </w:rPr>
        <w:t xml:space="preserve"> нужно </w:t>
      </w:r>
      <w:r w:rsidR="005416C7">
        <w:rPr>
          <w:rFonts w:eastAsia="Times New Roman"/>
          <w:color w:val="000000"/>
          <w:sz w:val="16"/>
          <w:szCs w:val="16"/>
        </w:rPr>
        <w:t>повторно нажать на кнопку сбоку</w:t>
      </w:r>
      <w:r w:rsidR="004A30F8" w:rsidRPr="0028612B">
        <w:rPr>
          <w:rFonts w:eastAsia="Times New Roman"/>
          <w:color w:val="000000"/>
          <w:sz w:val="16"/>
          <w:szCs w:val="16"/>
        </w:rPr>
        <w:t>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Техническое обслуживание</w:t>
      </w:r>
    </w:p>
    <w:p w:rsidR="000A2F28" w:rsidRPr="0028612B" w:rsidRDefault="005416C7" w:rsidP="0028612B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Прожектор</w:t>
      </w:r>
      <w:r w:rsidR="000A2F28" w:rsidRPr="0028612B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28612B" w:rsidRDefault="001B6597" w:rsidP="0028612B">
      <w:pPr>
        <w:ind w:left="709" w:firstLine="11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Если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после долгой эксплуатации перестал включаться даже после полной зарядки, скорее всего, это связано с окончанием срока службы аккумуляторной батареи, установленной в </w:t>
      </w:r>
      <w:r w:rsidR="005416C7">
        <w:rPr>
          <w:sz w:val="16"/>
          <w:szCs w:val="16"/>
        </w:rPr>
        <w:t>прожектор</w:t>
      </w:r>
      <w:r w:rsidR="000A2F28" w:rsidRPr="0028612B">
        <w:rPr>
          <w:sz w:val="16"/>
          <w:szCs w:val="16"/>
        </w:rPr>
        <w:t>.</w:t>
      </w:r>
    </w:p>
    <w:p w:rsidR="000A2F28" w:rsidRPr="0028612B" w:rsidRDefault="000A2F28" w:rsidP="0028612B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По истечении срока службы</w:t>
      </w:r>
      <w:r w:rsidR="001B6597" w:rsidRPr="0028612B">
        <w:rPr>
          <w:sz w:val="16"/>
          <w:szCs w:val="16"/>
        </w:rPr>
        <w:t xml:space="preserve"> аккумуляторной батареи</w:t>
      </w:r>
      <w:r w:rsidRPr="0028612B">
        <w:rPr>
          <w:sz w:val="16"/>
          <w:szCs w:val="16"/>
        </w:rPr>
        <w:t xml:space="preserve"> </w:t>
      </w:r>
      <w:r w:rsidR="005416C7">
        <w:rPr>
          <w:sz w:val="16"/>
          <w:szCs w:val="16"/>
        </w:rPr>
        <w:t>прожектор</w:t>
      </w:r>
      <w:r w:rsidR="001B6597" w:rsidRPr="0028612B">
        <w:rPr>
          <w:sz w:val="16"/>
          <w:szCs w:val="16"/>
        </w:rPr>
        <w:t xml:space="preserve"> подлежит утилизации</w:t>
      </w:r>
      <w:r w:rsidRPr="0028612B">
        <w:rPr>
          <w:sz w:val="16"/>
          <w:szCs w:val="16"/>
        </w:rPr>
        <w:t>.</w:t>
      </w:r>
    </w:p>
    <w:p w:rsidR="00054376" w:rsidRPr="0028612B" w:rsidRDefault="00054376" w:rsidP="0028612B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Протирку от пыли корпуса и оптического блока </w:t>
      </w:r>
      <w:r w:rsidR="005416C7">
        <w:rPr>
          <w:sz w:val="16"/>
          <w:szCs w:val="16"/>
        </w:rPr>
        <w:t>прожектора</w:t>
      </w:r>
      <w:r w:rsidRPr="0028612B">
        <w:rPr>
          <w:sz w:val="16"/>
          <w:szCs w:val="16"/>
        </w:rPr>
        <w:t xml:space="preserve"> осуществлять мягкой тканью по мере загрязнения.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28612B">
        <w:rPr>
          <w:b/>
          <w:sz w:val="16"/>
          <w:szCs w:val="16"/>
        </w:rPr>
        <w:t>Меры предосторожности</w:t>
      </w:r>
    </w:p>
    <w:p w:rsidR="00D52C14" w:rsidRPr="0028612B" w:rsidRDefault="0005437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вскрывайте корпус </w:t>
      </w:r>
      <w:r w:rsidR="005416C7">
        <w:rPr>
          <w:sz w:val="16"/>
          <w:szCs w:val="16"/>
        </w:rPr>
        <w:t>прожектора</w:t>
      </w:r>
      <w:r w:rsidRPr="0028612B">
        <w:rPr>
          <w:sz w:val="16"/>
          <w:szCs w:val="16"/>
        </w:rPr>
        <w:t>, это может привести к повреждению внутренних частей</w:t>
      </w:r>
      <w:r w:rsidR="00C96666" w:rsidRPr="0028612B">
        <w:rPr>
          <w:sz w:val="16"/>
          <w:szCs w:val="16"/>
        </w:rPr>
        <w:t xml:space="preserve"> и аккумуляторной батареи</w:t>
      </w:r>
      <w:r w:rsidRPr="0028612B">
        <w:rPr>
          <w:sz w:val="16"/>
          <w:szCs w:val="16"/>
        </w:rPr>
        <w:t>.</w:t>
      </w:r>
    </w:p>
    <w:p w:rsidR="00D52C14" w:rsidRPr="0028612B" w:rsidRDefault="00B651BA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использовать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с поврежденным корпусом.</w:t>
      </w:r>
    </w:p>
    <w:p w:rsidR="00D52C14" w:rsidRPr="0028612B" w:rsidRDefault="00C9666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располагать </w:t>
      </w:r>
      <w:r w:rsidR="005416C7">
        <w:rPr>
          <w:sz w:val="16"/>
          <w:szCs w:val="16"/>
        </w:rPr>
        <w:t xml:space="preserve">прожектор </w:t>
      </w:r>
      <w:r w:rsidRPr="0028612B">
        <w:rPr>
          <w:sz w:val="16"/>
          <w:szCs w:val="16"/>
        </w:rPr>
        <w:t xml:space="preserve">с аккумуляторной батареей вблизи </w:t>
      </w:r>
      <w:proofErr w:type="spellStart"/>
      <w:r w:rsidRPr="0028612B">
        <w:rPr>
          <w:sz w:val="16"/>
          <w:szCs w:val="16"/>
        </w:rPr>
        <w:t>теплоизлучающих</w:t>
      </w:r>
      <w:proofErr w:type="spellEnd"/>
      <w:r w:rsidRPr="0028612B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Pr="0028612B" w:rsidRDefault="00C9666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располагать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28612B" w:rsidRDefault="0005437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При хранении </w:t>
      </w:r>
      <w:r w:rsidR="00C96666" w:rsidRPr="0028612B">
        <w:rPr>
          <w:sz w:val="16"/>
          <w:szCs w:val="16"/>
        </w:rPr>
        <w:t xml:space="preserve">выключите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>.</w:t>
      </w:r>
    </w:p>
    <w:p w:rsidR="008546C5" w:rsidRPr="0028612B" w:rsidRDefault="008546C5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28612B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5407"/>
        <w:gridCol w:w="2213"/>
      </w:tblGrid>
      <w:tr w:rsidR="005416C7" w:rsidRPr="0028612B" w:rsidTr="001B659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28612B" w:rsidRDefault="008546C5" w:rsidP="0028612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8612B"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28612B" w:rsidRDefault="008546C5" w:rsidP="0028612B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8612B"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Pr="0028612B" w:rsidRDefault="008546C5" w:rsidP="0028612B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8612B"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5416C7" w:rsidRPr="0028612B" w:rsidTr="001B6597">
        <w:trPr>
          <w:trHeight w:val="1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B6597" w:rsidRPr="0028612B" w:rsidRDefault="005416C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Прожектор</w:t>
            </w:r>
            <w:r w:rsidR="001B6597" w:rsidRPr="0028612B">
              <w:rPr>
                <w:rFonts w:eastAsia="Times New Roman"/>
                <w:sz w:val="16"/>
                <w:szCs w:val="16"/>
              </w:rPr>
              <w:t xml:space="preserve"> не включается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>Зарядите аккумулятор</w:t>
            </w:r>
          </w:p>
        </w:tc>
      </w:tr>
      <w:tr w:rsidR="005416C7" w:rsidRPr="0028612B" w:rsidTr="001B6597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7" w:rsidRPr="0028612B" w:rsidRDefault="005416C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Прожектор </w:t>
            </w:r>
            <w:r w:rsidR="001B6597" w:rsidRPr="0028612B">
              <w:rPr>
                <w:rFonts w:eastAsia="Times New Roman"/>
                <w:sz w:val="16"/>
                <w:szCs w:val="16"/>
              </w:rPr>
              <w:t>установлен вне зоны действия прямых солнечных лучей, либо солнечные лучи не попадают на солнечный модуль, поэтому не происходит заряда встроенного аккумулятора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 xml:space="preserve">Измените расположение </w:t>
            </w:r>
            <w:r w:rsidR="005416C7">
              <w:rPr>
                <w:rFonts w:eastAsia="Times New Roman"/>
                <w:sz w:val="16"/>
                <w:szCs w:val="16"/>
              </w:rPr>
              <w:t>прожектора</w:t>
            </w:r>
          </w:p>
        </w:tc>
      </w:tr>
      <w:tr w:rsidR="005416C7" w:rsidRPr="0028612B" w:rsidTr="001B6597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>Кнопка включения находится в положении OFF/выключено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 xml:space="preserve">Включите </w:t>
            </w:r>
            <w:r w:rsidR="005416C7">
              <w:rPr>
                <w:rFonts w:eastAsia="Times New Roman"/>
                <w:sz w:val="16"/>
                <w:szCs w:val="16"/>
              </w:rPr>
              <w:t>прожектор</w:t>
            </w:r>
            <w:r w:rsidRPr="0028612B">
              <w:rPr>
                <w:rFonts w:eastAsia="Times New Roman"/>
                <w:sz w:val="16"/>
                <w:szCs w:val="16"/>
              </w:rPr>
              <w:t xml:space="preserve"> согласно п.5 данной </w:t>
            </w:r>
            <w:r w:rsidRPr="0028612B">
              <w:rPr>
                <w:rFonts w:eastAsia="Times New Roman"/>
                <w:sz w:val="16"/>
                <w:szCs w:val="16"/>
              </w:rPr>
              <w:lastRenderedPageBreak/>
              <w:t>инструкции</w:t>
            </w:r>
          </w:p>
        </w:tc>
      </w:tr>
    </w:tbl>
    <w:p w:rsidR="008546C5" w:rsidRPr="0028612B" w:rsidRDefault="008546C5" w:rsidP="0028612B">
      <w:pPr>
        <w:jc w:val="both"/>
        <w:rPr>
          <w:i/>
          <w:sz w:val="16"/>
          <w:szCs w:val="16"/>
        </w:rPr>
      </w:pPr>
      <w:r w:rsidRPr="0028612B">
        <w:rPr>
          <w:i/>
          <w:sz w:val="16"/>
          <w:szCs w:val="16"/>
        </w:rPr>
        <w:lastRenderedPageBreak/>
        <w:t xml:space="preserve">Если после произведенных действий </w:t>
      </w:r>
      <w:r w:rsidR="005416C7">
        <w:rPr>
          <w:i/>
          <w:sz w:val="16"/>
          <w:szCs w:val="16"/>
        </w:rPr>
        <w:t>прожектор</w:t>
      </w:r>
      <w:r w:rsidRPr="0028612B">
        <w:rPr>
          <w:i/>
          <w:sz w:val="16"/>
          <w:szCs w:val="16"/>
        </w:rPr>
        <w:t xml:space="preserve"> не загорается, то дальнейший ремонт не целесообразен (неисправимый дефект). Обратитесь в место продажи.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Хранение</w:t>
      </w:r>
    </w:p>
    <w:p w:rsidR="00054376" w:rsidRPr="0028612B" w:rsidRDefault="005416C7" w:rsidP="0028612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Прожекторы</w:t>
      </w:r>
      <w:r w:rsidR="00C96666" w:rsidRPr="0028612B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Транспортировка</w:t>
      </w:r>
    </w:p>
    <w:p w:rsidR="00054376" w:rsidRPr="0028612B" w:rsidRDefault="005416C7" w:rsidP="0028612B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Прожектор</w:t>
      </w:r>
      <w:r w:rsidR="00054376" w:rsidRPr="0028612B">
        <w:rPr>
          <w:sz w:val="16"/>
          <w:szCs w:val="16"/>
        </w:rPr>
        <w:t xml:space="preserve"> в упаковке пригоден для транспортировки автомобильным, железнодорожным, морским или авиационным транспортом.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Утилизация</w:t>
      </w:r>
    </w:p>
    <w:p w:rsidR="00054376" w:rsidRPr="0028612B" w:rsidRDefault="005416C7" w:rsidP="0028612B">
      <w:pPr>
        <w:ind w:left="720"/>
        <w:rPr>
          <w:sz w:val="16"/>
          <w:szCs w:val="16"/>
        </w:rPr>
      </w:pPr>
      <w:r>
        <w:rPr>
          <w:sz w:val="16"/>
          <w:szCs w:val="16"/>
        </w:rPr>
        <w:t>Прожектор</w:t>
      </w:r>
      <w:r w:rsidR="008546C5" w:rsidRPr="0028612B">
        <w:rPr>
          <w:sz w:val="16"/>
          <w:szCs w:val="16"/>
        </w:rPr>
        <w:t xml:space="preserve"> утилизируется</w:t>
      </w:r>
      <w:r w:rsidR="00054376" w:rsidRPr="0028612B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28612B" w:rsidRDefault="001B6597" w:rsidP="0028612B">
      <w:pPr>
        <w:ind w:left="720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А</w:t>
      </w:r>
      <w:r w:rsidR="00C96666" w:rsidRPr="0028612B">
        <w:rPr>
          <w:sz w:val="16"/>
          <w:szCs w:val="16"/>
        </w:rPr>
        <w:t>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Сертификация</w:t>
      </w:r>
    </w:p>
    <w:p w:rsidR="00054376" w:rsidRPr="0028612B" w:rsidRDefault="00356F79" w:rsidP="0028612B">
      <w:pPr>
        <w:pStyle w:val="a6"/>
        <w:jc w:val="both"/>
        <w:rPr>
          <w:b/>
          <w:sz w:val="16"/>
          <w:szCs w:val="16"/>
        </w:rPr>
      </w:pPr>
      <w:r w:rsidRPr="00356F79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Информация об изготовителе и дата производства</w:t>
      </w:r>
    </w:p>
    <w:p w:rsidR="00356F79" w:rsidRDefault="00356F79" w:rsidP="0028612B">
      <w:pPr>
        <w:pStyle w:val="a6"/>
        <w:jc w:val="both"/>
        <w:rPr>
          <w:sz w:val="16"/>
          <w:szCs w:val="16"/>
        </w:rPr>
      </w:pPr>
      <w:r w:rsidRPr="00356F79">
        <w:rPr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356F79">
        <w:rPr>
          <w:sz w:val="16"/>
          <w:szCs w:val="16"/>
        </w:rPr>
        <w:t>Нинбо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Юсинг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Лайтинг</w:t>
      </w:r>
      <w:proofErr w:type="spellEnd"/>
      <w:r w:rsidRPr="00356F79">
        <w:rPr>
          <w:sz w:val="16"/>
          <w:szCs w:val="16"/>
        </w:rPr>
        <w:t xml:space="preserve">, Ко., № 1199, </w:t>
      </w:r>
      <w:proofErr w:type="spellStart"/>
      <w:r w:rsidRPr="00356F79">
        <w:rPr>
          <w:sz w:val="16"/>
          <w:szCs w:val="16"/>
        </w:rPr>
        <w:t>Минггуан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Роуд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Цзяншань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Таун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Нинбо</w:t>
      </w:r>
      <w:proofErr w:type="spellEnd"/>
      <w:r w:rsidRPr="00356F79">
        <w:rPr>
          <w:sz w:val="16"/>
          <w:szCs w:val="16"/>
        </w:rPr>
        <w:t>, Китай. Филиалы завода-изготовителя: «</w:t>
      </w:r>
      <w:proofErr w:type="spellStart"/>
      <w:r w:rsidRPr="00356F79">
        <w:rPr>
          <w:sz w:val="16"/>
          <w:szCs w:val="16"/>
        </w:rPr>
        <w:t>Ningbo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Yusing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Electronics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Co</w:t>
      </w:r>
      <w:proofErr w:type="spellEnd"/>
      <w:r w:rsidRPr="00356F79">
        <w:rPr>
          <w:sz w:val="16"/>
          <w:szCs w:val="16"/>
        </w:rPr>
        <w:t xml:space="preserve">., LTD» </w:t>
      </w:r>
      <w:proofErr w:type="spellStart"/>
      <w:r w:rsidRPr="00356F79">
        <w:rPr>
          <w:sz w:val="16"/>
          <w:szCs w:val="16"/>
        </w:rPr>
        <w:t>Civil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Industrial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Zone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Pugen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Village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Qiu’ai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Ningbo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China</w:t>
      </w:r>
      <w:proofErr w:type="spellEnd"/>
      <w:r w:rsidRPr="00356F79">
        <w:rPr>
          <w:sz w:val="16"/>
          <w:szCs w:val="16"/>
        </w:rPr>
        <w:t xml:space="preserve"> / ООО "</w:t>
      </w:r>
      <w:proofErr w:type="spellStart"/>
      <w:r w:rsidRPr="00356F79">
        <w:rPr>
          <w:sz w:val="16"/>
          <w:szCs w:val="16"/>
        </w:rPr>
        <w:t>Нингбо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Юсинг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Электроникс</w:t>
      </w:r>
      <w:proofErr w:type="spellEnd"/>
      <w:r w:rsidRPr="00356F79">
        <w:rPr>
          <w:sz w:val="16"/>
          <w:szCs w:val="16"/>
        </w:rPr>
        <w:t xml:space="preserve"> Компания", зона </w:t>
      </w:r>
      <w:proofErr w:type="spellStart"/>
      <w:r w:rsidRPr="00356F79">
        <w:rPr>
          <w:sz w:val="16"/>
          <w:szCs w:val="16"/>
        </w:rPr>
        <w:t>Цивил</w:t>
      </w:r>
      <w:proofErr w:type="spellEnd"/>
      <w:r w:rsidRPr="00356F79">
        <w:rPr>
          <w:sz w:val="16"/>
          <w:szCs w:val="16"/>
        </w:rPr>
        <w:t xml:space="preserve"> Индастриал, населенный пункт </w:t>
      </w:r>
      <w:proofErr w:type="spellStart"/>
      <w:r w:rsidRPr="00356F79">
        <w:rPr>
          <w:sz w:val="16"/>
          <w:szCs w:val="16"/>
        </w:rPr>
        <w:t>Пуген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Цюай</w:t>
      </w:r>
      <w:proofErr w:type="spellEnd"/>
      <w:r w:rsidRPr="00356F79">
        <w:rPr>
          <w:sz w:val="16"/>
          <w:szCs w:val="16"/>
        </w:rPr>
        <w:t xml:space="preserve">, г. </w:t>
      </w:r>
      <w:proofErr w:type="spellStart"/>
      <w:r w:rsidRPr="00356F79">
        <w:rPr>
          <w:sz w:val="16"/>
          <w:szCs w:val="16"/>
        </w:rPr>
        <w:t>Нингбо</w:t>
      </w:r>
      <w:proofErr w:type="spellEnd"/>
      <w:r w:rsidRPr="00356F79">
        <w:rPr>
          <w:sz w:val="16"/>
          <w:szCs w:val="16"/>
        </w:rPr>
        <w:t>, Китай; «</w:t>
      </w:r>
      <w:proofErr w:type="spellStart"/>
      <w:r w:rsidRPr="00356F79">
        <w:rPr>
          <w:sz w:val="16"/>
          <w:szCs w:val="16"/>
        </w:rPr>
        <w:t>Zheijiang</w:t>
      </w:r>
      <w:proofErr w:type="spellEnd"/>
      <w:r w:rsidRPr="00356F79">
        <w:rPr>
          <w:sz w:val="16"/>
          <w:szCs w:val="16"/>
        </w:rPr>
        <w:t xml:space="preserve"> MEKA </w:t>
      </w:r>
      <w:proofErr w:type="spellStart"/>
      <w:r w:rsidRPr="00356F79">
        <w:rPr>
          <w:sz w:val="16"/>
          <w:szCs w:val="16"/>
        </w:rPr>
        <w:t>Electric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Co</w:t>
      </w:r>
      <w:proofErr w:type="spellEnd"/>
      <w:r w:rsidRPr="00356F79">
        <w:rPr>
          <w:sz w:val="16"/>
          <w:szCs w:val="16"/>
        </w:rPr>
        <w:t xml:space="preserve">., </w:t>
      </w:r>
      <w:proofErr w:type="spellStart"/>
      <w:r w:rsidRPr="00356F79">
        <w:rPr>
          <w:sz w:val="16"/>
          <w:szCs w:val="16"/>
        </w:rPr>
        <w:t>Ltd</w:t>
      </w:r>
      <w:proofErr w:type="spellEnd"/>
      <w:r w:rsidRPr="00356F79">
        <w:rPr>
          <w:sz w:val="16"/>
          <w:szCs w:val="16"/>
        </w:rPr>
        <w:t xml:space="preserve">» No.8 </w:t>
      </w:r>
      <w:proofErr w:type="spellStart"/>
      <w:r w:rsidRPr="00356F79">
        <w:rPr>
          <w:sz w:val="16"/>
          <w:szCs w:val="16"/>
        </w:rPr>
        <w:t>Canghai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Road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Lihai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Town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Binhai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New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City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Shaoxing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Zheijiang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Province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China</w:t>
      </w:r>
      <w:proofErr w:type="spellEnd"/>
      <w:r w:rsidRPr="00356F79">
        <w:rPr>
          <w:sz w:val="16"/>
          <w:szCs w:val="16"/>
        </w:rPr>
        <w:t>/«</w:t>
      </w:r>
      <w:proofErr w:type="spellStart"/>
      <w:r w:rsidRPr="00356F79">
        <w:rPr>
          <w:sz w:val="16"/>
          <w:szCs w:val="16"/>
        </w:rPr>
        <w:t>Чжецзян</w:t>
      </w:r>
      <w:proofErr w:type="spellEnd"/>
      <w:r w:rsidRPr="00356F79">
        <w:rPr>
          <w:sz w:val="16"/>
          <w:szCs w:val="16"/>
        </w:rPr>
        <w:t xml:space="preserve"> МЕКА Электрик Ко., Лтд» №8 </w:t>
      </w:r>
      <w:proofErr w:type="spellStart"/>
      <w:r w:rsidRPr="00356F79">
        <w:rPr>
          <w:sz w:val="16"/>
          <w:szCs w:val="16"/>
        </w:rPr>
        <w:t>Цанхай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Роад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Лихай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Таун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Бинхай</w:t>
      </w:r>
      <w:proofErr w:type="spellEnd"/>
      <w:r w:rsidRPr="00356F79">
        <w:rPr>
          <w:sz w:val="16"/>
          <w:szCs w:val="16"/>
        </w:rPr>
        <w:t xml:space="preserve"> Нью Сити, </w:t>
      </w:r>
      <w:proofErr w:type="spellStart"/>
      <w:r w:rsidRPr="00356F79">
        <w:rPr>
          <w:sz w:val="16"/>
          <w:szCs w:val="16"/>
        </w:rPr>
        <w:t>Шаосин</w:t>
      </w:r>
      <w:proofErr w:type="spellEnd"/>
      <w:r w:rsidRPr="00356F79">
        <w:rPr>
          <w:sz w:val="16"/>
          <w:szCs w:val="16"/>
        </w:rPr>
        <w:t xml:space="preserve">, провинция </w:t>
      </w:r>
      <w:proofErr w:type="spellStart"/>
      <w:r w:rsidRPr="00356F79">
        <w:rPr>
          <w:sz w:val="16"/>
          <w:szCs w:val="16"/>
        </w:rPr>
        <w:t>Чжецзян</w:t>
      </w:r>
      <w:proofErr w:type="spellEnd"/>
      <w:r w:rsidRPr="00356F79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="008546C5" w:rsidRPr="0028612B">
        <w:rPr>
          <w:sz w:val="16"/>
          <w:szCs w:val="16"/>
        </w:rPr>
        <w:t xml:space="preserve"> </w:t>
      </w:r>
    </w:p>
    <w:p w:rsidR="00054376" w:rsidRPr="0028612B" w:rsidRDefault="008546C5" w:rsidP="0028612B">
      <w:pPr>
        <w:pStyle w:val="a6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Дата изготовления нанесена на корпус </w:t>
      </w:r>
      <w:r w:rsidR="00356F79">
        <w:rPr>
          <w:sz w:val="16"/>
          <w:szCs w:val="16"/>
        </w:rPr>
        <w:t>прожектора</w:t>
      </w:r>
      <w:r w:rsidRPr="0028612B">
        <w:rPr>
          <w:sz w:val="16"/>
          <w:szCs w:val="16"/>
        </w:rPr>
        <w:t xml:space="preserve"> в формате ММ.ГГГГ, где ММ – месяц изготовления, ГГГГ – год изготовления.</w:t>
      </w:r>
      <w:r w:rsidR="00054376" w:rsidRPr="0028612B">
        <w:rPr>
          <w:sz w:val="16"/>
          <w:szCs w:val="16"/>
        </w:rPr>
        <w:t xml:space="preserve"> 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Гарантийные обязательства.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Гарантия на </w:t>
      </w:r>
      <w:r w:rsidR="00356F79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составляет</w:t>
      </w:r>
      <w:r w:rsidR="00D66828">
        <w:rPr>
          <w:sz w:val="16"/>
          <w:szCs w:val="16"/>
        </w:rPr>
        <w:t xml:space="preserve"> 1 год</w:t>
      </w:r>
      <w:r w:rsidRPr="0028612B">
        <w:rPr>
          <w:sz w:val="16"/>
          <w:szCs w:val="16"/>
        </w:rPr>
        <w:t xml:space="preserve"> </w:t>
      </w:r>
      <w:r w:rsidR="00D66828">
        <w:rPr>
          <w:sz w:val="16"/>
          <w:szCs w:val="16"/>
        </w:rPr>
        <w:t>(12</w:t>
      </w:r>
      <w:r w:rsidRPr="0028612B">
        <w:rPr>
          <w:sz w:val="16"/>
          <w:szCs w:val="16"/>
        </w:rPr>
        <w:t xml:space="preserve"> месяцев</w:t>
      </w:r>
      <w:r w:rsidR="00D66828">
        <w:rPr>
          <w:sz w:val="16"/>
          <w:szCs w:val="16"/>
        </w:rPr>
        <w:t>)</w:t>
      </w:r>
      <w:r w:rsidRPr="0028612B">
        <w:rPr>
          <w:sz w:val="16"/>
          <w:szCs w:val="16"/>
        </w:rPr>
        <w:t xml:space="preserve"> со дня продажи, дата устанавливается на основании документов (или копий документов) удостоверяющих факт продажи.</w:t>
      </w:r>
      <w:r w:rsidR="003D4D48" w:rsidRPr="0028612B">
        <w:rPr>
          <w:sz w:val="16"/>
          <w:szCs w:val="16"/>
        </w:rPr>
        <w:t xml:space="preserve"> Гарантия предоставляется на внешний вид </w:t>
      </w:r>
      <w:r w:rsidR="00D66828">
        <w:rPr>
          <w:sz w:val="16"/>
          <w:szCs w:val="16"/>
        </w:rPr>
        <w:t>прожектора</w:t>
      </w:r>
      <w:r w:rsidR="003D4D48" w:rsidRPr="0028612B">
        <w:rPr>
          <w:sz w:val="16"/>
          <w:szCs w:val="16"/>
        </w:rPr>
        <w:t xml:space="preserve"> и работоспособность электронных компонентов</w:t>
      </w:r>
      <w:r w:rsidR="00F901FA" w:rsidRPr="0028612B">
        <w:rPr>
          <w:sz w:val="16"/>
          <w:szCs w:val="16"/>
        </w:rPr>
        <w:t xml:space="preserve"> и светодиодного модуля</w:t>
      </w:r>
      <w:r w:rsidR="003D4D48" w:rsidRPr="0028612B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28612B">
        <w:rPr>
          <w:sz w:val="16"/>
          <w:szCs w:val="16"/>
        </w:rPr>
        <w:t>соблюдением требований,</w:t>
      </w:r>
      <w:r w:rsidRPr="0028612B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28612B" w:rsidRDefault="002C506E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28612B">
        <w:rPr>
          <w:sz w:val="16"/>
          <w:szCs w:val="16"/>
        </w:rPr>
        <w:t>Срок службы изделия</w:t>
      </w:r>
      <w:r w:rsidR="002F7233" w:rsidRPr="0028612B">
        <w:rPr>
          <w:sz w:val="16"/>
          <w:szCs w:val="16"/>
        </w:rPr>
        <w:t xml:space="preserve"> </w:t>
      </w:r>
      <w:r w:rsidR="001B6597" w:rsidRPr="0028612B">
        <w:rPr>
          <w:sz w:val="16"/>
          <w:szCs w:val="16"/>
        </w:rPr>
        <w:t>2</w:t>
      </w:r>
      <w:r w:rsidR="002F7233" w:rsidRPr="0028612B">
        <w:rPr>
          <w:sz w:val="16"/>
          <w:szCs w:val="16"/>
        </w:rPr>
        <w:t xml:space="preserve"> </w:t>
      </w:r>
      <w:r w:rsidR="001B6597" w:rsidRPr="0028612B">
        <w:rPr>
          <w:sz w:val="16"/>
          <w:szCs w:val="16"/>
        </w:rPr>
        <w:t>года</w:t>
      </w:r>
      <w:r w:rsidR="002F7233" w:rsidRPr="0028612B">
        <w:rPr>
          <w:sz w:val="16"/>
          <w:szCs w:val="16"/>
        </w:rPr>
        <w:t>.</w:t>
      </w:r>
    </w:p>
    <w:p w:rsidR="00054376" w:rsidRPr="0028612B" w:rsidRDefault="00054376" w:rsidP="0028612B">
      <w:pPr>
        <w:rPr>
          <w:sz w:val="16"/>
          <w:szCs w:val="16"/>
        </w:rPr>
      </w:pPr>
    </w:p>
    <w:p w:rsidR="00054376" w:rsidRPr="0028612B" w:rsidRDefault="007B709B" w:rsidP="0028612B">
      <w:pPr>
        <w:shd w:val="clear" w:color="auto" w:fill="FFFFFF"/>
        <w:ind w:left="10"/>
        <w:jc w:val="center"/>
        <w:rPr>
          <w:sz w:val="16"/>
          <w:szCs w:val="16"/>
        </w:rPr>
      </w:pPr>
      <w:r w:rsidRPr="0028612B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2B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28612B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54376"/>
    <w:rsid w:val="000A2F28"/>
    <w:rsid w:val="000F5928"/>
    <w:rsid w:val="001B6597"/>
    <w:rsid w:val="00216AD7"/>
    <w:rsid w:val="00261359"/>
    <w:rsid w:val="0028612B"/>
    <w:rsid w:val="002879FA"/>
    <w:rsid w:val="002B19B8"/>
    <w:rsid w:val="002C506E"/>
    <w:rsid w:val="002D02CF"/>
    <w:rsid w:val="002F7233"/>
    <w:rsid w:val="00317461"/>
    <w:rsid w:val="003364C8"/>
    <w:rsid w:val="00356F79"/>
    <w:rsid w:val="003D4D48"/>
    <w:rsid w:val="00406302"/>
    <w:rsid w:val="00446998"/>
    <w:rsid w:val="004A30F8"/>
    <w:rsid w:val="005075E3"/>
    <w:rsid w:val="00522270"/>
    <w:rsid w:val="005416C7"/>
    <w:rsid w:val="00585F7A"/>
    <w:rsid w:val="00594190"/>
    <w:rsid w:val="005A116D"/>
    <w:rsid w:val="005E066B"/>
    <w:rsid w:val="00680551"/>
    <w:rsid w:val="006C4896"/>
    <w:rsid w:val="00701D56"/>
    <w:rsid w:val="00760DA0"/>
    <w:rsid w:val="007B709B"/>
    <w:rsid w:val="007E0050"/>
    <w:rsid w:val="007E3EA6"/>
    <w:rsid w:val="00810160"/>
    <w:rsid w:val="008546C5"/>
    <w:rsid w:val="00923AFB"/>
    <w:rsid w:val="00936306"/>
    <w:rsid w:val="0097166E"/>
    <w:rsid w:val="009841F8"/>
    <w:rsid w:val="00996384"/>
    <w:rsid w:val="009D4AB2"/>
    <w:rsid w:val="009F194C"/>
    <w:rsid w:val="009F77CB"/>
    <w:rsid w:val="00A6639A"/>
    <w:rsid w:val="00B348E1"/>
    <w:rsid w:val="00B651BA"/>
    <w:rsid w:val="00C14383"/>
    <w:rsid w:val="00C82248"/>
    <w:rsid w:val="00C96666"/>
    <w:rsid w:val="00CB313F"/>
    <w:rsid w:val="00CE7C15"/>
    <w:rsid w:val="00D52C14"/>
    <w:rsid w:val="00D66828"/>
    <w:rsid w:val="00DB6ED5"/>
    <w:rsid w:val="00E84C07"/>
    <w:rsid w:val="00E953FD"/>
    <w:rsid w:val="00EA00D3"/>
    <w:rsid w:val="00EB14E5"/>
    <w:rsid w:val="00EE081C"/>
    <w:rsid w:val="00F04B7E"/>
    <w:rsid w:val="00F119EA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0C82B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2024-03-14T12:38:00Z</dcterms:created>
  <dcterms:modified xsi:type="dcterms:W3CDTF">2024-09-19T06:43:00Z</dcterms:modified>
</cp:coreProperties>
</file>