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8C" w:rsidRPr="00B7254E" w:rsidRDefault="00BB60FC" w:rsidP="00B7254E">
      <w:pPr>
        <w:jc w:val="center"/>
        <w:rPr>
          <w:rFonts w:ascii="Arial" w:hAnsi="Arial" w:cs="Arial"/>
          <w:b/>
          <w:caps/>
          <w:sz w:val="16"/>
          <w:szCs w:val="16"/>
        </w:rPr>
      </w:pPr>
      <w:r w:rsidRPr="00B7254E">
        <w:rPr>
          <w:rFonts w:ascii="Arial" w:hAnsi="Arial" w:cs="Arial"/>
          <w:b/>
          <w:caps/>
          <w:sz w:val="16"/>
          <w:szCs w:val="16"/>
        </w:rPr>
        <w:t>светильник</w:t>
      </w:r>
      <w:r w:rsidR="00EA3C26" w:rsidRPr="00B7254E">
        <w:rPr>
          <w:rFonts w:ascii="Arial" w:hAnsi="Arial" w:cs="Arial"/>
          <w:b/>
          <w:caps/>
          <w:sz w:val="16"/>
          <w:szCs w:val="16"/>
        </w:rPr>
        <w:t>и</w:t>
      </w:r>
      <w:r w:rsidR="00FA46CB" w:rsidRPr="00B7254E">
        <w:rPr>
          <w:rFonts w:ascii="Arial" w:hAnsi="Arial" w:cs="Arial"/>
          <w:b/>
          <w:caps/>
          <w:sz w:val="16"/>
          <w:szCs w:val="16"/>
        </w:rPr>
        <w:t xml:space="preserve"> настольные общего назначения светодиодные</w:t>
      </w:r>
      <w:r w:rsidRPr="00B7254E">
        <w:rPr>
          <w:rFonts w:ascii="Arial" w:hAnsi="Arial" w:cs="Arial"/>
          <w:b/>
          <w:caps/>
          <w:sz w:val="16"/>
          <w:szCs w:val="16"/>
        </w:rPr>
        <w:t xml:space="preserve"> </w:t>
      </w:r>
      <w:r w:rsidR="00EA3C26" w:rsidRPr="00B7254E">
        <w:rPr>
          <w:rFonts w:ascii="Arial" w:hAnsi="Arial" w:cs="Arial"/>
          <w:b/>
          <w:caps/>
          <w:sz w:val="16"/>
          <w:szCs w:val="16"/>
        </w:rPr>
        <w:t>ТМ «</w:t>
      </w:r>
      <w:r w:rsidR="00EA3C26" w:rsidRPr="00B7254E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="00EA3C26" w:rsidRPr="00B7254E">
        <w:rPr>
          <w:rFonts w:ascii="Arial" w:hAnsi="Arial" w:cs="Arial"/>
          <w:b/>
          <w:caps/>
          <w:sz w:val="16"/>
          <w:szCs w:val="16"/>
        </w:rPr>
        <w:t>»</w:t>
      </w:r>
      <w:r w:rsidR="00F8149F" w:rsidRPr="00B7254E">
        <w:rPr>
          <w:rFonts w:ascii="Arial" w:hAnsi="Arial" w:cs="Arial"/>
          <w:b/>
          <w:caps/>
          <w:sz w:val="16"/>
          <w:szCs w:val="16"/>
        </w:rPr>
        <w:t xml:space="preserve"> </w:t>
      </w:r>
      <w:r w:rsidR="00FA46CB" w:rsidRPr="00B7254E">
        <w:rPr>
          <w:rFonts w:ascii="Arial" w:hAnsi="Arial" w:cs="Arial"/>
          <w:b/>
          <w:caps/>
          <w:sz w:val="16"/>
          <w:szCs w:val="16"/>
        </w:rPr>
        <w:t xml:space="preserve">серии </w:t>
      </w:r>
      <w:r w:rsidR="00F8149F" w:rsidRPr="00B7254E">
        <w:rPr>
          <w:rFonts w:ascii="Arial" w:hAnsi="Arial" w:cs="Arial"/>
          <w:b/>
          <w:caps/>
          <w:sz w:val="16"/>
          <w:szCs w:val="16"/>
          <w:lang w:val="en-US"/>
        </w:rPr>
        <w:t>DE</w:t>
      </w:r>
    </w:p>
    <w:p w:rsidR="00BB60FC" w:rsidRPr="00B7254E" w:rsidRDefault="00BB60FC" w:rsidP="00B7254E">
      <w:pPr>
        <w:jc w:val="center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FA46CB" w:rsidRPr="00B7254E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BB60FC" w:rsidRPr="00B7254E" w:rsidRDefault="00BB60FC" w:rsidP="00B7254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Описание</w:t>
      </w:r>
      <w:r w:rsidR="009410FE" w:rsidRPr="00B7254E">
        <w:rPr>
          <w:rFonts w:ascii="Arial" w:hAnsi="Arial" w:cs="Arial"/>
          <w:b/>
          <w:sz w:val="16"/>
          <w:szCs w:val="16"/>
        </w:rPr>
        <w:t>.</w:t>
      </w:r>
    </w:p>
    <w:p w:rsidR="00BB60FC" w:rsidRPr="00B7254E" w:rsidRDefault="00EA3C26" w:rsidP="00B7254E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Настольные</w:t>
      </w:r>
      <w:r w:rsidR="00FA46CB" w:rsidRPr="00B7254E">
        <w:rPr>
          <w:rFonts w:ascii="Arial" w:hAnsi="Arial" w:cs="Arial"/>
          <w:sz w:val="16"/>
          <w:szCs w:val="16"/>
        </w:rPr>
        <w:t xml:space="preserve"> светодиодные</w:t>
      </w:r>
      <w:r w:rsidRPr="00B7254E">
        <w:rPr>
          <w:rFonts w:ascii="Arial" w:hAnsi="Arial" w:cs="Arial"/>
          <w:sz w:val="16"/>
          <w:szCs w:val="16"/>
        </w:rPr>
        <w:t xml:space="preserve"> светильники </w:t>
      </w:r>
      <w:proofErr w:type="spellStart"/>
      <w:r w:rsidRPr="00B7254E">
        <w:rPr>
          <w:rFonts w:ascii="Arial" w:hAnsi="Arial" w:cs="Arial"/>
          <w:sz w:val="16"/>
          <w:szCs w:val="16"/>
        </w:rPr>
        <w:t>тм</w:t>
      </w:r>
      <w:proofErr w:type="spellEnd"/>
      <w:r w:rsidRPr="00B7254E">
        <w:rPr>
          <w:rFonts w:ascii="Arial" w:hAnsi="Arial" w:cs="Arial"/>
          <w:sz w:val="16"/>
          <w:szCs w:val="16"/>
        </w:rPr>
        <w:t xml:space="preserve"> «</w:t>
      </w:r>
      <w:r w:rsidRPr="00B7254E">
        <w:rPr>
          <w:rFonts w:ascii="Arial" w:hAnsi="Arial" w:cs="Arial"/>
          <w:sz w:val="16"/>
          <w:szCs w:val="16"/>
          <w:lang w:val="en-US"/>
        </w:rPr>
        <w:t>FERON</w:t>
      </w:r>
      <w:r w:rsidRPr="00B7254E">
        <w:rPr>
          <w:rFonts w:ascii="Arial" w:hAnsi="Arial" w:cs="Arial"/>
          <w:sz w:val="16"/>
          <w:szCs w:val="16"/>
        </w:rPr>
        <w:t>» предназначены</w:t>
      </w:r>
      <w:r w:rsidR="00FA46CB" w:rsidRPr="00B7254E">
        <w:rPr>
          <w:rFonts w:ascii="Arial" w:hAnsi="Arial" w:cs="Arial"/>
          <w:sz w:val="16"/>
          <w:szCs w:val="16"/>
        </w:rPr>
        <w:t xml:space="preserve"> для</w:t>
      </w:r>
      <w:r w:rsidRPr="00B7254E">
        <w:rPr>
          <w:rFonts w:ascii="Arial" w:hAnsi="Arial" w:cs="Arial"/>
          <w:sz w:val="16"/>
          <w:szCs w:val="16"/>
        </w:rPr>
        <w:t xml:space="preserve"> местной подсветки рабочей поверхности.</w:t>
      </w:r>
    </w:p>
    <w:p w:rsidR="0015379D" w:rsidRDefault="005A1611" w:rsidP="00B7254E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Светильники оснащены кнопкой сенсорного управления. Включение и выключение светильника,</w:t>
      </w:r>
      <w:r w:rsidR="003E529A" w:rsidRPr="003E529A">
        <w:rPr>
          <w:rFonts w:ascii="Arial" w:hAnsi="Arial" w:cs="Arial"/>
          <w:sz w:val="16"/>
          <w:szCs w:val="16"/>
        </w:rPr>
        <w:t xml:space="preserve"> </w:t>
      </w:r>
      <w:r w:rsidR="003E529A">
        <w:rPr>
          <w:rFonts w:ascii="Arial" w:hAnsi="Arial" w:cs="Arial"/>
          <w:sz w:val="16"/>
          <w:szCs w:val="16"/>
        </w:rPr>
        <w:t>смена цветовой температуры,</w:t>
      </w:r>
      <w:r w:rsidRPr="00B7254E">
        <w:rPr>
          <w:rFonts w:ascii="Arial" w:hAnsi="Arial" w:cs="Arial"/>
          <w:sz w:val="16"/>
          <w:szCs w:val="16"/>
        </w:rPr>
        <w:t xml:space="preserve"> а также управление яркостью свечения </w:t>
      </w:r>
      <w:r w:rsidR="00115DED" w:rsidRPr="00B7254E">
        <w:rPr>
          <w:rFonts w:ascii="Arial" w:hAnsi="Arial" w:cs="Arial"/>
          <w:sz w:val="16"/>
          <w:szCs w:val="16"/>
        </w:rPr>
        <w:t>осуществляет</w:t>
      </w:r>
      <w:r w:rsidRPr="00B7254E">
        <w:rPr>
          <w:rFonts w:ascii="Arial" w:hAnsi="Arial" w:cs="Arial"/>
          <w:sz w:val="16"/>
          <w:szCs w:val="16"/>
        </w:rPr>
        <w:t>ся нажатием сенсорной кнопки.</w:t>
      </w:r>
    </w:p>
    <w:p w:rsidR="008B33C7" w:rsidRPr="00B7254E" w:rsidRDefault="008B33C7" w:rsidP="00B7254E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Светильник оснащен беспроводной зарядкой с выходной мощностью 10Вт и </w:t>
      </w:r>
      <w:r>
        <w:rPr>
          <w:rFonts w:ascii="Arial" w:hAnsi="Arial" w:cs="Arial"/>
          <w:sz w:val="16"/>
          <w:szCs w:val="16"/>
          <w:lang w:val="en-US"/>
        </w:rPr>
        <w:t>USB</w:t>
      </w:r>
      <w:r w:rsidRPr="008B33C7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разъемом с выходной мощностью 5Вт.</w:t>
      </w:r>
    </w:p>
    <w:p w:rsidR="00F8149F" w:rsidRPr="00B7254E" w:rsidRDefault="003769EC" w:rsidP="00B7254E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Светильники являются низковольтными осветительными приборами, которые предназначены для работы от источника постоянного тока </w:t>
      </w:r>
      <w:r w:rsidRPr="00B7254E">
        <w:rPr>
          <w:rFonts w:ascii="Arial" w:hAnsi="Arial" w:cs="Arial"/>
          <w:sz w:val="16"/>
          <w:szCs w:val="16"/>
          <w:lang w:val="en-US"/>
        </w:rPr>
        <w:t>DC</w:t>
      </w:r>
      <w:r w:rsidRPr="00B7254E">
        <w:rPr>
          <w:rFonts w:ascii="Arial" w:hAnsi="Arial" w:cs="Arial"/>
          <w:sz w:val="16"/>
          <w:szCs w:val="16"/>
        </w:rPr>
        <w:t xml:space="preserve"> со стабилизированным выходным напряжением 12В (блок питания входит в комплект поставки).</w:t>
      </w:r>
    </w:p>
    <w:p w:rsidR="008A67BD" w:rsidRPr="00B7254E" w:rsidRDefault="008A67BD" w:rsidP="00B7254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9410FE" w:rsidRPr="00B7254E">
        <w:rPr>
          <w:rFonts w:ascii="Arial" w:hAnsi="Arial" w:cs="Arial"/>
          <w:b/>
          <w:sz w:val="16"/>
          <w:szCs w:val="16"/>
        </w:rPr>
        <w:t>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3381"/>
        <w:gridCol w:w="3064"/>
      </w:tblGrid>
      <w:tr w:rsidR="0089327B" w:rsidRPr="00B7254E" w:rsidTr="0089327B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3381" w:type="dxa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  <w:lang w:val="en-US"/>
              </w:rPr>
              <w:t>DE1</w:t>
            </w:r>
            <w:r w:rsidRPr="00B7254E">
              <w:rPr>
                <w:rFonts w:ascii="Arial" w:hAnsi="Arial" w:cs="Arial"/>
                <w:sz w:val="16"/>
                <w:szCs w:val="16"/>
              </w:rPr>
              <w:t>72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4" w:type="dxa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DE1729</w:t>
            </w:r>
          </w:p>
        </w:tc>
      </w:tr>
      <w:tr w:rsidR="0089327B" w:rsidRPr="00B7254E" w:rsidTr="009769B6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Установка светильника</w:t>
            </w:r>
          </w:p>
        </w:tc>
        <w:tc>
          <w:tcPr>
            <w:tcW w:w="6445" w:type="dxa"/>
            <w:gridSpan w:val="2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>стольный</w:t>
            </w:r>
          </w:p>
        </w:tc>
      </w:tr>
      <w:tr w:rsidR="0089327B" w:rsidRPr="00B7254E" w:rsidTr="00597B9A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6445" w:type="dxa"/>
            <w:gridSpan w:val="2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100-240В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B7254E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89327B" w:rsidRPr="00B7254E" w:rsidTr="0089327B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 п</w:t>
            </w:r>
            <w:r w:rsidRPr="00B7254E">
              <w:rPr>
                <w:rFonts w:ascii="Arial" w:hAnsi="Arial" w:cs="Arial"/>
                <w:sz w:val="16"/>
                <w:szCs w:val="16"/>
              </w:rPr>
              <w:t>отребляемая мощность</w:t>
            </w:r>
          </w:p>
        </w:tc>
        <w:tc>
          <w:tcPr>
            <w:tcW w:w="3381" w:type="dxa"/>
          </w:tcPr>
          <w:p w:rsidR="0089327B" w:rsidRPr="00B7254E" w:rsidRDefault="00EB5904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  <w:bookmarkStart w:id="0" w:name="_GoBack"/>
            <w:bookmarkEnd w:id="0"/>
            <w:r w:rsidR="0089327B" w:rsidRPr="00B7254E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3064" w:type="dxa"/>
          </w:tcPr>
          <w:p w:rsidR="0089327B" w:rsidRPr="0089327B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89327B" w:rsidRPr="00B7254E" w:rsidTr="0089327B">
        <w:trPr>
          <w:trHeight w:val="241"/>
        </w:trPr>
        <w:tc>
          <w:tcPr>
            <w:tcW w:w="3654" w:type="dxa"/>
            <w:vAlign w:val="center"/>
          </w:tcPr>
          <w:p w:rsidR="0089327B" w:rsidRPr="00B7254E" w:rsidRDefault="0089327B" w:rsidP="00B7254E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3381" w:type="dxa"/>
          </w:tcPr>
          <w:p w:rsidR="0089327B" w:rsidRPr="005C6B66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7254E">
              <w:rPr>
                <w:rFonts w:ascii="Arial" w:hAnsi="Arial" w:cs="Arial"/>
                <w:sz w:val="16"/>
                <w:szCs w:val="16"/>
              </w:rPr>
              <w:t>000</w:t>
            </w:r>
            <w:r w:rsidRPr="00B7254E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, 4200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K, 6000K</w:t>
            </w:r>
          </w:p>
        </w:tc>
        <w:tc>
          <w:tcPr>
            <w:tcW w:w="3064" w:type="dxa"/>
          </w:tcPr>
          <w:p w:rsidR="0089327B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7254E">
              <w:rPr>
                <w:rFonts w:ascii="Arial" w:hAnsi="Arial" w:cs="Arial"/>
                <w:sz w:val="16"/>
                <w:szCs w:val="16"/>
              </w:rPr>
              <w:t>000</w:t>
            </w:r>
            <w:r w:rsidRPr="00B7254E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, 4500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K, 6000K</w:t>
            </w:r>
          </w:p>
        </w:tc>
      </w:tr>
      <w:tr w:rsidR="0089327B" w:rsidRPr="00B7254E" w:rsidTr="0089327B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3381" w:type="dxa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  <w:r w:rsidRPr="00B7254E">
              <w:rPr>
                <w:rFonts w:ascii="Arial" w:hAnsi="Arial" w:cs="Arial"/>
                <w:sz w:val="16"/>
                <w:szCs w:val="16"/>
              </w:rPr>
              <w:t>0лм (макс.)</w:t>
            </w:r>
          </w:p>
        </w:tc>
        <w:tc>
          <w:tcPr>
            <w:tcW w:w="3064" w:type="dxa"/>
          </w:tcPr>
          <w:p w:rsidR="0089327B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7254E">
              <w:rPr>
                <w:rFonts w:ascii="Arial" w:hAnsi="Arial" w:cs="Arial"/>
                <w:sz w:val="16"/>
                <w:szCs w:val="16"/>
              </w:rPr>
              <w:t>0лм (макс.)</w:t>
            </w:r>
          </w:p>
        </w:tc>
      </w:tr>
      <w:tr w:rsidR="0089327B" w:rsidRPr="00B7254E" w:rsidTr="00FB5E83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Индекс цветопередачи</w:t>
            </w:r>
          </w:p>
        </w:tc>
        <w:tc>
          <w:tcPr>
            <w:tcW w:w="6445" w:type="dxa"/>
            <w:gridSpan w:val="2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≥80</w:t>
            </w:r>
          </w:p>
        </w:tc>
      </w:tr>
      <w:tr w:rsidR="0089327B" w:rsidRPr="00B7254E" w:rsidTr="008314BD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Регулирование яркости</w:t>
            </w:r>
          </w:p>
        </w:tc>
        <w:tc>
          <w:tcPr>
            <w:tcW w:w="6445" w:type="dxa"/>
            <w:gridSpan w:val="2"/>
          </w:tcPr>
          <w:p w:rsidR="0089327B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плавное</w:t>
            </w:r>
          </w:p>
        </w:tc>
      </w:tr>
      <w:tr w:rsidR="0089327B" w:rsidRPr="00B7254E" w:rsidTr="0089327B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Длина провода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блока питания</w:t>
            </w:r>
          </w:p>
        </w:tc>
        <w:tc>
          <w:tcPr>
            <w:tcW w:w="3381" w:type="dxa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1,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7254E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064" w:type="dxa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1,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7254E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89327B" w:rsidRPr="00B7254E" w:rsidTr="0089327B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Материалы корпуса</w:t>
            </w:r>
          </w:p>
        </w:tc>
        <w:tc>
          <w:tcPr>
            <w:tcW w:w="3381" w:type="dxa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ABS-</w:t>
            </w:r>
            <w:r w:rsidRPr="00B7254E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  <w:tc>
          <w:tcPr>
            <w:tcW w:w="3064" w:type="dxa"/>
          </w:tcPr>
          <w:p w:rsidR="0089327B" w:rsidRPr="0089327B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ABS-</w:t>
            </w:r>
            <w:r w:rsidRPr="00B7254E">
              <w:rPr>
                <w:rFonts w:ascii="Arial" w:hAnsi="Arial" w:cs="Arial"/>
                <w:sz w:val="16"/>
                <w:szCs w:val="16"/>
              </w:rPr>
              <w:t>пластик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PC</w:t>
            </w:r>
          </w:p>
        </w:tc>
      </w:tr>
      <w:tr w:rsidR="0089327B" w:rsidRPr="00B7254E" w:rsidTr="00DA1C62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6445" w:type="dxa"/>
            <w:gridSpan w:val="2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254E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89327B" w:rsidRPr="00B7254E" w:rsidTr="00145F57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Класс электробезопасности</w:t>
            </w:r>
          </w:p>
        </w:tc>
        <w:tc>
          <w:tcPr>
            <w:tcW w:w="6445" w:type="dxa"/>
            <w:gridSpan w:val="2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254E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89327B" w:rsidRPr="00B7254E" w:rsidTr="00204973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6445" w:type="dxa"/>
            <w:gridSpan w:val="2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от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7254E">
              <w:rPr>
                <w:rFonts w:ascii="Arial" w:hAnsi="Arial" w:cs="Arial"/>
                <w:sz w:val="16"/>
                <w:szCs w:val="16"/>
              </w:rPr>
              <w:t xml:space="preserve"> °С до +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B7254E">
              <w:rPr>
                <w:rFonts w:ascii="Arial" w:hAnsi="Arial" w:cs="Arial"/>
                <w:sz w:val="16"/>
                <w:szCs w:val="16"/>
              </w:rPr>
              <w:t xml:space="preserve"> °С</w:t>
            </w:r>
          </w:p>
        </w:tc>
      </w:tr>
      <w:tr w:rsidR="0089327B" w:rsidRPr="00B7254E" w:rsidTr="00611A92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6445" w:type="dxa"/>
            <w:gridSpan w:val="2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89327B" w:rsidRPr="00B7254E" w:rsidTr="00C44577">
        <w:tc>
          <w:tcPr>
            <w:tcW w:w="3654" w:type="dxa"/>
          </w:tcPr>
          <w:p w:rsidR="0089327B" w:rsidRPr="00B7254E" w:rsidRDefault="0089327B" w:rsidP="00B7254E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6445" w:type="dxa"/>
            <w:gridSpan w:val="2"/>
          </w:tcPr>
          <w:p w:rsidR="0089327B" w:rsidRPr="00B7254E" w:rsidRDefault="0089327B" w:rsidP="0089327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54E"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</w:tbl>
    <w:p w:rsidR="00B7254E" w:rsidRDefault="0085438F" w:rsidP="006505E4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438F" w:rsidTr="0085438F">
        <w:tc>
          <w:tcPr>
            <w:tcW w:w="5228" w:type="dxa"/>
          </w:tcPr>
          <w:p w:rsidR="0085438F" w:rsidRDefault="0085438F" w:rsidP="006505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514F402" wp14:editId="5FE1A8B2">
                  <wp:extent cx="1724025" cy="2669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262" cy="2691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85438F" w:rsidRDefault="0085438F" w:rsidP="006505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0A9CDCDC" wp14:editId="3ED1A329">
                  <wp:extent cx="1447800" cy="2621471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1552_schem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201" cy="263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38F" w:rsidTr="0085438F">
        <w:tc>
          <w:tcPr>
            <w:tcW w:w="5228" w:type="dxa"/>
          </w:tcPr>
          <w:p w:rsidR="0085438F" w:rsidRPr="0085438F" w:rsidRDefault="0085438F" w:rsidP="006505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Модель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DE1728</w:t>
            </w:r>
          </w:p>
        </w:tc>
        <w:tc>
          <w:tcPr>
            <w:tcW w:w="5228" w:type="dxa"/>
          </w:tcPr>
          <w:p w:rsidR="0085438F" w:rsidRPr="0085438F" w:rsidRDefault="0085438F" w:rsidP="006505E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Модель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DE1729</w:t>
            </w:r>
          </w:p>
        </w:tc>
      </w:tr>
    </w:tbl>
    <w:p w:rsidR="0085438F" w:rsidRPr="00B7254E" w:rsidRDefault="0085438F" w:rsidP="006505E4">
      <w:pPr>
        <w:jc w:val="center"/>
        <w:rPr>
          <w:rFonts w:ascii="Arial" w:hAnsi="Arial" w:cs="Arial"/>
          <w:b/>
          <w:sz w:val="16"/>
          <w:szCs w:val="16"/>
        </w:rPr>
      </w:pPr>
    </w:p>
    <w:p w:rsidR="00FC347B" w:rsidRPr="00B7254E" w:rsidRDefault="00FC347B" w:rsidP="00B7254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Комплектация</w:t>
      </w:r>
      <w:r w:rsidR="009410FE" w:rsidRPr="00B7254E">
        <w:rPr>
          <w:rFonts w:ascii="Arial" w:hAnsi="Arial" w:cs="Arial"/>
          <w:b/>
          <w:sz w:val="16"/>
          <w:szCs w:val="16"/>
        </w:rPr>
        <w:t>.</w:t>
      </w:r>
    </w:p>
    <w:p w:rsidR="00FC347B" w:rsidRPr="00B7254E" w:rsidRDefault="00D70AE7" w:rsidP="00B7254E">
      <w:pPr>
        <w:pStyle w:val="a3"/>
        <w:numPr>
          <w:ilvl w:val="0"/>
          <w:numId w:val="7"/>
        </w:numPr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С</w:t>
      </w:r>
      <w:r w:rsidR="00FC347B" w:rsidRPr="00B7254E">
        <w:rPr>
          <w:rFonts w:ascii="Arial" w:hAnsi="Arial" w:cs="Arial"/>
          <w:sz w:val="16"/>
          <w:szCs w:val="16"/>
        </w:rPr>
        <w:t>ветильник.</w:t>
      </w:r>
    </w:p>
    <w:p w:rsidR="00947066" w:rsidRPr="00B7254E" w:rsidRDefault="00947066" w:rsidP="00B7254E">
      <w:pPr>
        <w:pStyle w:val="a3"/>
        <w:numPr>
          <w:ilvl w:val="0"/>
          <w:numId w:val="7"/>
        </w:numPr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Блок питания </w:t>
      </w:r>
      <w:r w:rsidRPr="00B7254E">
        <w:rPr>
          <w:rFonts w:ascii="Arial" w:hAnsi="Arial" w:cs="Arial"/>
          <w:sz w:val="16"/>
          <w:szCs w:val="16"/>
          <w:lang w:val="en-US"/>
        </w:rPr>
        <w:t>AC</w:t>
      </w:r>
      <w:r w:rsidRPr="00B7254E">
        <w:rPr>
          <w:rFonts w:ascii="Arial" w:hAnsi="Arial" w:cs="Arial"/>
          <w:sz w:val="16"/>
          <w:szCs w:val="16"/>
        </w:rPr>
        <w:t>/</w:t>
      </w:r>
      <w:r w:rsidRPr="00B7254E">
        <w:rPr>
          <w:rFonts w:ascii="Arial" w:hAnsi="Arial" w:cs="Arial"/>
          <w:sz w:val="16"/>
          <w:szCs w:val="16"/>
          <w:lang w:val="en-US"/>
        </w:rPr>
        <w:t>DC</w:t>
      </w:r>
      <w:r w:rsidRPr="00B7254E">
        <w:rPr>
          <w:rFonts w:ascii="Arial" w:hAnsi="Arial" w:cs="Arial"/>
          <w:sz w:val="16"/>
          <w:szCs w:val="16"/>
        </w:rPr>
        <w:t xml:space="preserve"> 12В</w:t>
      </w:r>
      <w:r w:rsidR="00BC3BC2">
        <w:rPr>
          <w:rFonts w:ascii="Arial" w:hAnsi="Arial" w:cs="Arial"/>
          <w:sz w:val="16"/>
          <w:szCs w:val="16"/>
        </w:rPr>
        <w:t xml:space="preserve"> 2,5А</w:t>
      </w:r>
      <w:r w:rsidR="00ED24DB" w:rsidRPr="00ED24DB">
        <w:rPr>
          <w:rFonts w:ascii="Arial" w:hAnsi="Arial" w:cs="Arial"/>
          <w:sz w:val="16"/>
          <w:szCs w:val="16"/>
        </w:rPr>
        <w:t xml:space="preserve"> </w:t>
      </w:r>
      <w:r w:rsidR="00B25DF0" w:rsidRPr="00B25DF0">
        <w:rPr>
          <w:rFonts w:ascii="Arial" w:hAnsi="Arial" w:cs="Arial"/>
          <w:sz w:val="16"/>
          <w:szCs w:val="16"/>
        </w:rPr>
        <w:t>(</w:t>
      </w:r>
      <w:r w:rsidR="00B25DF0">
        <w:rPr>
          <w:rFonts w:ascii="Arial" w:hAnsi="Arial" w:cs="Arial"/>
          <w:sz w:val="16"/>
          <w:szCs w:val="16"/>
          <w:lang w:val="en-US"/>
        </w:rPr>
        <w:t>DE</w:t>
      </w:r>
      <w:r w:rsidR="00B25DF0" w:rsidRPr="00B25DF0">
        <w:rPr>
          <w:rFonts w:ascii="Arial" w:hAnsi="Arial" w:cs="Arial"/>
          <w:sz w:val="16"/>
          <w:szCs w:val="16"/>
        </w:rPr>
        <w:t xml:space="preserve">1728), </w:t>
      </w:r>
      <w:r w:rsidR="00B25DF0">
        <w:rPr>
          <w:rFonts w:ascii="Arial" w:hAnsi="Arial" w:cs="Arial"/>
          <w:sz w:val="16"/>
          <w:szCs w:val="16"/>
        </w:rPr>
        <w:t>б</w:t>
      </w:r>
      <w:r w:rsidR="00B25DF0" w:rsidRPr="00B7254E">
        <w:rPr>
          <w:rFonts w:ascii="Arial" w:hAnsi="Arial" w:cs="Arial"/>
          <w:sz w:val="16"/>
          <w:szCs w:val="16"/>
        </w:rPr>
        <w:t xml:space="preserve">лок питания </w:t>
      </w:r>
      <w:r w:rsidR="00B25DF0" w:rsidRPr="00B7254E">
        <w:rPr>
          <w:rFonts w:ascii="Arial" w:hAnsi="Arial" w:cs="Arial"/>
          <w:sz w:val="16"/>
          <w:szCs w:val="16"/>
          <w:lang w:val="en-US"/>
        </w:rPr>
        <w:t>AC</w:t>
      </w:r>
      <w:r w:rsidR="00B25DF0" w:rsidRPr="00B7254E">
        <w:rPr>
          <w:rFonts w:ascii="Arial" w:hAnsi="Arial" w:cs="Arial"/>
          <w:sz w:val="16"/>
          <w:szCs w:val="16"/>
        </w:rPr>
        <w:t>/</w:t>
      </w:r>
      <w:r w:rsidR="00B25DF0" w:rsidRPr="00B7254E">
        <w:rPr>
          <w:rFonts w:ascii="Arial" w:hAnsi="Arial" w:cs="Arial"/>
          <w:sz w:val="16"/>
          <w:szCs w:val="16"/>
          <w:lang w:val="en-US"/>
        </w:rPr>
        <w:t>DC</w:t>
      </w:r>
      <w:r w:rsidR="00B25DF0" w:rsidRPr="00B7254E">
        <w:rPr>
          <w:rFonts w:ascii="Arial" w:hAnsi="Arial" w:cs="Arial"/>
          <w:sz w:val="16"/>
          <w:szCs w:val="16"/>
        </w:rPr>
        <w:t xml:space="preserve"> 12В</w:t>
      </w:r>
      <w:r w:rsidR="00B25DF0">
        <w:rPr>
          <w:rFonts w:ascii="Arial" w:hAnsi="Arial" w:cs="Arial"/>
          <w:sz w:val="16"/>
          <w:szCs w:val="16"/>
        </w:rPr>
        <w:t xml:space="preserve"> 2А</w:t>
      </w:r>
      <w:r w:rsidR="00B25DF0" w:rsidRPr="00ED24DB">
        <w:rPr>
          <w:rFonts w:ascii="Arial" w:hAnsi="Arial" w:cs="Arial"/>
          <w:sz w:val="16"/>
          <w:szCs w:val="16"/>
        </w:rPr>
        <w:t xml:space="preserve"> </w:t>
      </w:r>
      <w:r w:rsidR="00B25DF0" w:rsidRPr="00B25DF0">
        <w:rPr>
          <w:rFonts w:ascii="Arial" w:hAnsi="Arial" w:cs="Arial"/>
          <w:sz w:val="16"/>
          <w:szCs w:val="16"/>
        </w:rPr>
        <w:t>(</w:t>
      </w:r>
      <w:r w:rsidR="00B25DF0">
        <w:rPr>
          <w:rFonts w:ascii="Arial" w:hAnsi="Arial" w:cs="Arial"/>
          <w:sz w:val="16"/>
          <w:szCs w:val="16"/>
          <w:lang w:val="en-US"/>
        </w:rPr>
        <w:t>DE</w:t>
      </w:r>
      <w:r w:rsidR="00B25DF0" w:rsidRPr="00B25DF0">
        <w:rPr>
          <w:rFonts w:ascii="Arial" w:hAnsi="Arial" w:cs="Arial"/>
          <w:sz w:val="16"/>
          <w:szCs w:val="16"/>
        </w:rPr>
        <w:t>172</w:t>
      </w:r>
      <w:r w:rsidR="00B25DF0">
        <w:rPr>
          <w:rFonts w:ascii="Arial" w:hAnsi="Arial" w:cs="Arial"/>
          <w:sz w:val="16"/>
          <w:szCs w:val="16"/>
        </w:rPr>
        <w:t>9).</w:t>
      </w:r>
    </w:p>
    <w:p w:rsidR="00FC347B" w:rsidRPr="00B7254E" w:rsidRDefault="00FC347B" w:rsidP="00B7254E">
      <w:pPr>
        <w:pStyle w:val="a3"/>
        <w:numPr>
          <w:ilvl w:val="0"/>
          <w:numId w:val="7"/>
        </w:numPr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Инструкция по эксплуатации. </w:t>
      </w:r>
    </w:p>
    <w:p w:rsidR="00FC347B" w:rsidRPr="00B7254E" w:rsidRDefault="00FC347B" w:rsidP="00B7254E">
      <w:pPr>
        <w:pStyle w:val="a3"/>
        <w:numPr>
          <w:ilvl w:val="0"/>
          <w:numId w:val="7"/>
        </w:numPr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Коробка упаковочная.</w:t>
      </w:r>
    </w:p>
    <w:p w:rsidR="00947066" w:rsidRPr="00B7254E" w:rsidRDefault="00947066" w:rsidP="00B7254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Установка, подключение и эксплуатация.</w:t>
      </w:r>
    </w:p>
    <w:p w:rsidR="00947066" w:rsidRPr="00B7254E" w:rsidRDefault="00947066" w:rsidP="00B7254E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Извлечь светильник из коробки и произвести его внешний осмотр, проверить комплектность.</w:t>
      </w:r>
    </w:p>
    <w:p w:rsidR="00947066" w:rsidRPr="00B7254E" w:rsidRDefault="00947066" w:rsidP="00B7254E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Установить светильник непосредственно на рабочую поверхность.</w:t>
      </w:r>
    </w:p>
    <w:p w:rsidR="00F35D5A" w:rsidRPr="00B7254E" w:rsidRDefault="00F35D5A" w:rsidP="00B7254E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Присоедините штекер блока питания к разъему светильника и подключите блок питания к розетке.</w:t>
      </w:r>
    </w:p>
    <w:p w:rsidR="003A552A" w:rsidRDefault="00F35D5A" w:rsidP="00B7254E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Проверьте работоспособность устройства</w:t>
      </w:r>
      <w:r w:rsidR="00AB399E" w:rsidRPr="00B7254E">
        <w:rPr>
          <w:rFonts w:ascii="Arial" w:hAnsi="Arial" w:cs="Arial"/>
          <w:sz w:val="16"/>
          <w:szCs w:val="16"/>
        </w:rPr>
        <w:t>.</w:t>
      </w:r>
      <w:r w:rsidRPr="00B7254E">
        <w:rPr>
          <w:rFonts w:ascii="Arial" w:hAnsi="Arial" w:cs="Arial"/>
          <w:sz w:val="16"/>
          <w:szCs w:val="16"/>
        </w:rPr>
        <w:t xml:space="preserve"> Для этого нажимайте несколько раз на сенсорную кнопку</w:t>
      </w:r>
      <w:r w:rsidR="004E748C">
        <w:rPr>
          <w:rFonts w:ascii="Arial" w:hAnsi="Arial" w:cs="Arial"/>
          <w:sz w:val="16"/>
          <w:szCs w:val="16"/>
        </w:rPr>
        <w:t>, проверив все режимы свечения</w:t>
      </w:r>
      <w:r w:rsidRPr="00B7254E">
        <w:rPr>
          <w:rFonts w:ascii="Arial" w:hAnsi="Arial" w:cs="Arial"/>
          <w:sz w:val="16"/>
          <w:szCs w:val="16"/>
        </w:rPr>
        <w:t>.</w:t>
      </w:r>
    </w:p>
    <w:p w:rsidR="00BC3BC2" w:rsidRDefault="00BC3BC2" w:rsidP="00B7254E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регулировки яркости свечения нажмите и держите сенсорную кнопку светильника до тех пор, пока яркость</w:t>
      </w:r>
      <w:r w:rsidR="006C5FA3">
        <w:rPr>
          <w:rFonts w:ascii="Arial" w:hAnsi="Arial" w:cs="Arial"/>
          <w:sz w:val="16"/>
          <w:szCs w:val="16"/>
        </w:rPr>
        <w:t xml:space="preserve"> не станет требуемой.</w:t>
      </w:r>
    </w:p>
    <w:p w:rsidR="00EF1E34" w:rsidRDefault="00EF1E34" w:rsidP="00B7254E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Чтобы воспользоваться беспроводной зарядкой, необходимо устройство, поддерживаемое беспроводную зарядку, положить на центр подставки. Зарядка должна начаться через 1-2 секунды.</w:t>
      </w:r>
      <w:r w:rsidR="00D90E9F">
        <w:rPr>
          <w:rFonts w:ascii="Arial" w:hAnsi="Arial" w:cs="Arial"/>
          <w:sz w:val="16"/>
          <w:szCs w:val="16"/>
        </w:rPr>
        <w:t xml:space="preserve"> </w:t>
      </w:r>
      <w:r w:rsidR="00D90E9F" w:rsidRPr="00D90E9F">
        <w:rPr>
          <w:rFonts w:ascii="Arial" w:hAnsi="Arial" w:cs="Arial"/>
          <w:sz w:val="16"/>
          <w:szCs w:val="16"/>
        </w:rPr>
        <w:t>Необходимо извлечь устройство из чехла, если имеются металлические накладки и элементы.</w:t>
      </w:r>
    </w:p>
    <w:p w:rsidR="00EF1E34" w:rsidRPr="00B7254E" w:rsidRDefault="00EF1E34" w:rsidP="00B7254E">
      <w:pPr>
        <w:pStyle w:val="a3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Чтобы воспользоваться проводной зарядкой, вставьте кабель питания в </w:t>
      </w:r>
      <w:r>
        <w:rPr>
          <w:rFonts w:ascii="Arial" w:hAnsi="Arial" w:cs="Arial"/>
          <w:sz w:val="16"/>
          <w:szCs w:val="16"/>
          <w:lang w:val="en-US"/>
        </w:rPr>
        <w:t>USB</w:t>
      </w:r>
      <w:r w:rsidRPr="00EF1E34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разъем светильника, а второй конец подключите к устройству, которое хотите зарядить.</w:t>
      </w:r>
    </w:p>
    <w:p w:rsidR="00E43887" w:rsidRPr="00B7254E" w:rsidRDefault="00E43887" w:rsidP="00B7254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Меры предосторожности</w:t>
      </w:r>
      <w:r w:rsidR="009410FE" w:rsidRPr="00B7254E">
        <w:rPr>
          <w:rFonts w:ascii="Arial" w:hAnsi="Arial" w:cs="Arial"/>
          <w:b/>
          <w:sz w:val="16"/>
          <w:szCs w:val="16"/>
        </w:rPr>
        <w:t>.</w:t>
      </w:r>
    </w:p>
    <w:p w:rsidR="00E43887" w:rsidRPr="00B7254E" w:rsidRDefault="00E43887" w:rsidP="00B7254E">
      <w:pPr>
        <w:pStyle w:val="a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Не использовать светильник с поврежденным </w:t>
      </w:r>
      <w:r w:rsidR="0044595B" w:rsidRPr="00B7254E">
        <w:rPr>
          <w:rFonts w:ascii="Arial" w:hAnsi="Arial" w:cs="Arial"/>
          <w:sz w:val="16"/>
          <w:szCs w:val="16"/>
        </w:rPr>
        <w:t xml:space="preserve">корпусом или </w:t>
      </w:r>
      <w:r w:rsidRPr="00B7254E">
        <w:rPr>
          <w:rFonts w:ascii="Arial" w:hAnsi="Arial" w:cs="Arial"/>
          <w:sz w:val="16"/>
          <w:szCs w:val="16"/>
        </w:rPr>
        <w:t>шнуром питания.</w:t>
      </w:r>
    </w:p>
    <w:p w:rsidR="00E43887" w:rsidRPr="00B7254E" w:rsidRDefault="00E43887" w:rsidP="00B7254E">
      <w:pPr>
        <w:pStyle w:val="a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Не допускать попадания на светильник воды и не использовать в сырых помещениях.</w:t>
      </w:r>
    </w:p>
    <w:p w:rsidR="00D209DE" w:rsidRDefault="00D209DE" w:rsidP="00B7254E">
      <w:pPr>
        <w:pStyle w:val="a3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Радиоактивные или ядовитые вещества в состав светильника не входят.</w:t>
      </w:r>
    </w:p>
    <w:p w:rsidR="000335CF" w:rsidRPr="000335CF" w:rsidRDefault="000335CF" w:rsidP="000335C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0335CF">
        <w:rPr>
          <w:rFonts w:ascii="Arial" w:hAnsi="Arial" w:cs="Arial"/>
          <w:b/>
          <w:sz w:val="16"/>
          <w:szCs w:val="18"/>
        </w:rPr>
        <w:t>Характерные неисправности и способы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8"/>
        <w:gridCol w:w="2310"/>
        <w:gridCol w:w="5148"/>
      </w:tblGrid>
      <w:tr w:rsidR="000335CF" w:rsidRPr="00327BC1" w:rsidTr="0014732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35CF" w:rsidRPr="000335CF" w:rsidRDefault="000335CF" w:rsidP="00632540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0335CF">
              <w:rPr>
                <w:rFonts w:ascii="Arial" w:hAnsi="Arial" w:cs="Arial"/>
                <w:b/>
                <w:sz w:val="16"/>
                <w:szCs w:val="18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5CF" w:rsidRPr="000335CF" w:rsidRDefault="000335CF" w:rsidP="00632540">
            <w:pPr>
              <w:snapToGrid w:val="0"/>
              <w:rPr>
                <w:rFonts w:ascii="Arial" w:hAnsi="Arial" w:cs="Arial"/>
                <w:b/>
                <w:sz w:val="16"/>
                <w:szCs w:val="18"/>
              </w:rPr>
            </w:pPr>
            <w:r w:rsidRPr="000335CF">
              <w:rPr>
                <w:rFonts w:ascii="Arial" w:hAnsi="Arial" w:cs="Arial"/>
                <w:b/>
                <w:sz w:val="16"/>
                <w:szCs w:val="18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CF" w:rsidRPr="000335CF" w:rsidRDefault="000335CF" w:rsidP="00632540">
            <w:pPr>
              <w:snapToGrid w:val="0"/>
              <w:rPr>
                <w:rFonts w:ascii="Arial" w:hAnsi="Arial" w:cs="Arial"/>
                <w:b/>
                <w:sz w:val="16"/>
                <w:szCs w:val="18"/>
              </w:rPr>
            </w:pPr>
            <w:r w:rsidRPr="000335CF">
              <w:rPr>
                <w:rFonts w:ascii="Arial" w:hAnsi="Arial" w:cs="Arial"/>
                <w:b/>
                <w:sz w:val="16"/>
                <w:szCs w:val="18"/>
              </w:rPr>
              <w:t>Метод устранения</w:t>
            </w:r>
          </w:p>
        </w:tc>
      </w:tr>
      <w:tr w:rsidR="000335CF" w:rsidRPr="00327BC1" w:rsidTr="00147324">
        <w:trPr>
          <w:trHeight w:val="13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CF" w:rsidRPr="000335CF" w:rsidRDefault="000335CF" w:rsidP="00632540">
            <w:pPr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 xml:space="preserve">При включении блока питания 12В </w:t>
            </w:r>
            <w:r w:rsidRPr="000335CF">
              <w:rPr>
                <w:rFonts w:ascii="Arial" w:hAnsi="Arial" w:cs="Arial"/>
                <w:sz w:val="16"/>
                <w:szCs w:val="18"/>
                <w:lang w:val="en-US"/>
              </w:rPr>
              <w:t>DC</w:t>
            </w:r>
            <w:r w:rsidRPr="000335CF">
              <w:rPr>
                <w:rFonts w:ascii="Arial" w:hAnsi="Arial" w:cs="Arial"/>
                <w:sz w:val="16"/>
                <w:szCs w:val="18"/>
              </w:rPr>
              <w:t xml:space="preserve"> светильник не включается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35CF" w:rsidRPr="000335CF" w:rsidRDefault="000335CF" w:rsidP="00632540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5CF" w:rsidRPr="000335CF" w:rsidRDefault="000335CF" w:rsidP="00632540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0335CF" w:rsidRPr="00327BC1" w:rsidTr="00147324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CF" w:rsidRPr="000335CF" w:rsidRDefault="000335CF" w:rsidP="0063254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CF" w:rsidRPr="000335CF" w:rsidRDefault="000335CF" w:rsidP="00632540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>Плохой контакт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CF" w:rsidRPr="000335CF" w:rsidRDefault="000335CF" w:rsidP="00632540">
            <w:pPr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>Проверьте надежность соединения штекера блока питания со светильником и между вилкой блока питания и бытовой розеткой, и устраните неисправность</w:t>
            </w:r>
          </w:p>
        </w:tc>
      </w:tr>
      <w:tr w:rsidR="000335CF" w:rsidRPr="00327BC1" w:rsidTr="00147324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CF" w:rsidRPr="000335CF" w:rsidRDefault="000335CF" w:rsidP="0063254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CF" w:rsidRPr="000335CF" w:rsidRDefault="000335CF" w:rsidP="00632540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>Неисправен блок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5CF" w:rsidRPr="000335CF" w:rsidRDefault="000335CF" w:rsidP="00632540">
            <w:pPr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 w:rsidRPr="000335CF">
              <w:rPr>
                <w:rFonts w:ascii="Arial" w:hAnsi="Arial" w:cs="Arial"/>
                <w:sz w:val="16"/>
                <w:szCs w:val="18"/>
              </w:rPr>
              <w:t>Замените блок питания</w:t>
            </w:r>
          </w:p>
        </w:tc>
      </w:tr>
      <w:tr w:rsidR="00EF1E34" w:rsidRPr="00327BC1" w:rsidTr="00147324">
        <w:trPr>
          <w:trHeight w:val="1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34" w:rsidRPr="000335CF" w:rsidRDefault="00147324" w:rsidP="00632540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lastRenderedPageBreak/>
              <w:t>Беспроводная зарядка не заряжает 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34" w:rsidRPr="000335CF" w:rsidRDefault="00147324" w:rsidP="00632540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Устройство не поддерживает беспроводную зарядку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E34" w:rsidRPr="000335CF" w:rsidRDefault="00147324" w:rsidP="00632540">
            <w:pPr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Проверьте, поддерживает ли ваше устройство беспроводную зарядку</w:t>
            </w:r>
          </w:p>
        </w:tc>
      </w:tr>
    </w:tbl>
    <w:p w:rsidR="000F1B3D" w:rsidRPr="000335CF" w:rsidRDefault="000335CF" w:rsidP="000F1B3D">
      <w:pPr>
        <w:jc w:val="both"/>
        <w:rPr>
          <w:rFonts w:ascii="Arial" w:hAnsi="Arial" w:cs="Arial"/>
          <w:sz w:val="16"/>
          <w:szCs w:val="16"/>
        </w:rPr>
      </w:pPr>
      <w:r w:rsidRPr="000335CF">
        <w:rPr>
          <w:rFonts w:ascii="Arial" w:hAnsi="Arial" w:cs="Arial"/>
          <w:sz w:val="16"/>
          <w:szCs w:val="16"/>
        </w:rPr>
        <w:t>Если при помощи произведенных действий не удалось устранить неисправность, то дальнейший ремонт не целесообразен (неисправимый дефект). Обратитесь в место продажи товара.</w:t>
      </w:r>
    </w:p>
    <w:p w:rsidR="00B7254E" w:rsidRPr="00B7254E" w:rsidRDefault="00B7254E" w:rsidP="00B7254E">
      <w:pPr>
        <w:pStyle w:val="a3"/>
        <w:numPr>
          <w:ilvl w:val="0"/>
          <w:numId w:val="1"/>
        </w:numPr>
        <w:rPr>
          <w:rStyle w:val="af0"/>
          <w:rFonts w:ascii="Arial" w:hAnsi="Arial" w:cs="Arial"/>
          <w:sz w:val="16"/>
          <w:szCs w:val="16"/>
        </w:rPr>
      </w:pPr>
      <w:r w:rsidRPr="00B7254E">
        <w:rPr>
          <w:rStyle w:val="af0"/>
          <w:rFonts w:ascii="Arial" w:hAnsi="Arial" w:cs="Arial"/>
          <w:sz w:val="16"/>
          <w:szCs w:val="16"/>
        </w:rPr>
        <w:t>Хранение</w:t>
      </w:r>
    </w:p>
    <w:p w:rsidR="00B7254E" w:rsidRPr="00B7254E" w:rsidRDefault="00B7254E" w:rsidP="00B7254E">
      <w:pPr>
        <w:rPr>
          <w:rFonts w:ascii="Arial" w:eastAsia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 Срок хранения товара в данных условиях не более 5 лет</w:t>
      </w:r>
    </w:p>
    <w:p w:rsidR="00B7254E" w:rsidRPr="00B7254E" w:rsidRDefault="00B7254E" w:rsidP="00B7254E">
      <w:pPr>
        <w:pStyle w:val="a3"/>
        <w:numPr>
          <w:ilvl w:val="0"/>
          <w:numId w:val="1"/>
        </w:numPr>
        <w:ind w:left="357" w:hanging="357"/>
        <w:rPr>
          <w:rStyle w:val="af0"/>
          <w:rFonts w:ascii="Arial" w:hAnsi="Arial" w:cs="Arial"/>
          <w:sz w:val="16"/>
          <w:szCs w:val="16"/>
        </w:rPr>
      </w:pPr>
      <w:r w:rsidRPr="00B7254E">
        <w:rPr>
          <w:rStyle w:val="af0"/>
          <w:rFonts w:ascii="Arial" w:hAnsi="Arial" w:cs="Arial"/>
          <w:sz w:val="16"/>
          <w:szCs w:val="16"/>
        </w:rPr>
        <w:t>Транспортировка</w:t>
      </w:r>
    </w:p>
    <w:p w:rsidR="00B7254E" w:rsidRPr="00B7254E" w:rsidRDefault="00B7254E" w:rsidP="00B7254E">
      <w:pPr>
        <w:rPr>
          <w:rFonts w:ascii="Arial" w:hAnsi="Arial" w:cs="Arial"/>
          <w:sz w:val="16"/>
          <w:szCs w:val="16"/>
        </w:rPr>
      </w:pPr>
      <w:r w:rsidRPr="00B7254E">
        <w:rPr>
          <w:rFonts w:ascii="Arial" w:eastAsia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7254E" w:rsidRPr="00B7254E" w:rsidRDefault="00B7254E" w:rsidP="00B7254E">
      <w:pPr>
        <w:pStyle w:val="a3"/>
        <w:numPr>
          <w:ilvl w:val="0"/>
          <w:numId w:val="1"/>
        </w:numPr>
        <w:ind w:left="357" w:hanging="357"/>
        <w:rPr>
          <w:rStyle w:val="af0"/>
          <w:rFonts w:ascii="Arial" w:hAnsi="Arial" w:cs="Arial"/>
          <w:sz w:val="16"/>
          <w:szCs w:val="16"/>
        </w:rPr>
      </w:pPr>
      <w:r w:rsidRPr="00B7254E">
        <w:rPr>
          <w:rStyle w:val="af0"/>
          <w:rFonts w:ascii="Arial" w:hAnsi="Arial" w:cs="Arial"/>
          <w:sz w:val="16"/>
          <w:szCs w:val="16"/>
        </w:rPr>
        <w:t>Утилизация</w:t>
      </w:r>
    </w:p>
    <w:p w:rsidR="00B7254E" w:rsidRPr="00B7254E" w:rsidRDefault="00B7254E" w:rsidP="00B7254E">
      <w:pPr>
        <w:suppressAutoHyphens/>
        <w:jc w:val="both"/>
        <w:rPr>
          <w:rFonts w:ascii="Arial" w:hAnsi="Arial" w:cs="Arial"/>
          <w:sz w:val="16"/>
          <w:szCs w:val="16"/>
        </w:rPr>
      </w:pPr>
      <w:bookmarkStart w:id="1" w:name="_Hlk517788872"/>
      <w:r w:rsidRPr="00B7254E">
        <w:rPr>
          <w:rFonts w:ascii="Arial" w:hAnsi="Arial" w:cs="Arial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отходы.</w:t>
      </w:r>
      <w:bookmarkEnd w:id="1"/>
    </w:p>
    <w:p w:rsidR="00B7254E" w:rsidRPr="00B7254E" w:rsidRDefault="00B7254E" w:rsidP="00B7254E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Сертификация</w:t>
      </w:r>
    </w:p>
    <w:p w:rsidR="00B7254E" w:rsidRPr="00B7254E" w:rsidRDefault="00A85673" w:rsidP="0014732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A85673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B7254E" w:rsidRPr="00B7254E" w:rsidRDefault="00B7254E" w:rsidP="00B7254E">
      <w:pPr>
        <w:pStyle w:val="a3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6C5FA3" w:rsidRPr="006C5FA3" w:rsidRDefault="006C5FA3" w:rsidP="006C5FA3">
      <w:pPr>
        <w:jc w:val="both"/>
        <w:rPr>
          <w:rFonts w:ascii="Arial" w:hAnsi="Arial" w:cs="Arial"/>
          <w:sz w:val="16"/>
          <w:szCs w:val="16"/>
        </w:rPr>
      </w:pPr>
      <w:r w:rsidRPr="006C5FA3">
        <w:rPr>
          <w:rFonts w:ascii="Arial" w:hAnsi="Arial" w:cs="Arial"/>
          <w:sz w:val="16"/>
          <w:szCs w:val="16"/>
        </w:rPr>
        <w:t xml:space="preserve">Сделано в Китае. </w:t>
      </w:r>
      <w:r w:rsidR="00BD0B86" w:rsidRPr="00BD0B86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Нинбо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Юсинг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Лайтинг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Минггуан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Роуд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Цзяншань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Таун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Нинбо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Ningbo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Yusing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Electronics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Co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Civil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Industrial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Zone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Pugen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Village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Qiu’ai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Ningbo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China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Нингбо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Юсинг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Электроникс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Цивил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Пуген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Цюай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Нингбо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>, Китай; «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Zheijiang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Electric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Co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Ltd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Canghai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Road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Lihai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Town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Binhai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New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City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Shaoxing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Zheijiang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Province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China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>/«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Чжецзян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Цанхай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Роад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Лихай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Таун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Бинхай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Шаосин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Чжецзян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BD0B86" w:rsidRPr="00BD0B86">
        <w:rPr>
          <w:rFonts w:ascii="Arial" w:hAnsi="Arial" w:cs="Arial"/>
          <w:sz w:val="16"/>
          <w:szCs w:val="16"/>
        </w:rPr>
        <w:t>ул.Дорожная</w:t>
      </w:r>
      <w:proofErr w:type="spellEnd"/>
      <w:r w:rsidR="00BD0B86" w:rsidRPr="00BD0B86">
        <w:rPr>
          <w:rFonts w:ascii="Arial" w:hAnsi="Arial" w:cs="Arial"/>
          <w:sz w:val="16"/>
          <w:szCs w:val="16"/>
        </w:rPr>
        <w:t>, д. 48, тел. +7(499)394-69-26.</w:t>
      </w:r>
    </w:p>
    <w:p w:rsidR="003C47E1" w:rsidRPr="00B7254E" w:rsidRDefault="006C5FA3" w:rsidP="006C5FA3">
      <w:pPr>
        <w:jc w:val="both"/>
        <w:rPr>
          <w:rFonts w:ascii="Arial" w:hAnsi="Arial" w:cs="Arial"/>
          <w:sz w:val="16"/>
          <w:szCs w:val="16"/>
        </w:rPr>
      </w:pPr>
      <w:r w:rsidRPr="006C5FA3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CF68CF" w:rsidRPr="00B7254E" w:rsidRDefault="00CF68CF" w:rsidP="00B7254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B7254E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D209DE" w:rsidRPr="00B7254E" w:rsidRDefault="00D209DE" w:rsidP="00B7254E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Гарантия на товар составляет </w:t>
      </w:r>
      <w:r w:rsidR="00B566AB" w:rsidRPr="00B7254E">
        <w:rPr>
          <w:rFonts w:ascii="Arial" w:hAnsi="Arial" w:cs="Arial"/>
          <w:sz w:val="16"/>
          <w:szCs w:val="16"/>
        </w:rPr>
        <w:t>1</w:t>
      </w:r>
      <w:r w:rsidRPr="00B7254E">
        <w:rPr>
          <w:rFonts w:ascii="Arial" w:hAnsi="Arial" w:cs="Arial"/>
          <w:sz w:val="16"/>
          <w:szCs w:val="16"/>
        </w:rPr>
        <w:t xml:space="preserve"> год (</w:t>
      </w:r>
      <w:r w:rsidR="00B566AB" w:rsidRPr="00B7254E">
        <w:rPr>
          <w:rFonts w:ascii="Arial" w:hAnsi="Arial" w:cs="Arial"/>
          <w:sz w:val="16"/>
          <w:szCs w:val="16"/>
        </w:rPr>
        <w:t>12</w:t>
      </w:r>
      <w:r w:rsidRPr="00B7254E">
        <w:rPr>
          <w:rFonts w:ascii="Arial" w:hAnsi="Arial" w:cs="Arial"/>
          <w:sz w:val="16"/>
          <w:szCs w:val="16"/>
        </w:rPr>
        <w:t xml:space="preserve"> месяцев) с момента продажи.</w:t>
      </w:r>
      <w:r w:rsidR="00B566AB" w:rsidRPr="00B7254E">
        <w:rPr>
          <w:rFonts w:ascii="Arial" w:hAnsi="Arial" w:cs="Arial"/>
          <w:sz w:val="16"/>
          <w:szCs w:val="16"/>
        </w:rPr>
        <w:t xml:space="preserve"> Гарантия предоставляется на внешний вид светильника и работоспособность светильника при соблюдении требований эксплуатации.</w:t>
      </w:r>
    </w:p>
    <w:p w:rsidR="00D209DE" w:rsidRPr="00B7254E" w:rsidRDefault="00D209DE" w:rsidP="00B7254E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D209DE" w:rsidRPr="00B7254E" w:rsidRDefault="00D209DE" w:rsidP="00B7254E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D209DE" w:rsidRPr="00B7254E" w:rsidRDefault="00D209DE" w:rsidP="00B7254E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часть гарантийных обязательств.</w:t>
      </w:r>
    </w:p>
    <w:p w:rsidR="00D209DE" w:rsidRPr="00B7254E" w:rsidRDefault="00D209DE" w:rsidP="00B7254E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CF68CF" w:rsidRPr="00B7254E" w:rsidRDefault="00D209DE" w:rsidP="00B7254E">
      <w:pPr>
        <w:pStyle w:val="a3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B7254E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в </w:t>
      </w:r>
      <w:r w:rsidR="00B566AB" w:rsidRPr="00B7254E">
        <w:rPr>
          <w:rFonts w:ascii="Arial" w:hAnsi="Arial" w:cs="Arial"/>
          <w:sz w:val="16"/>
          <w:szCs w:val="16"/>
        </w:rPr>
        <w:t>других целях,</w:t>
      </w:r>
      <w:r w:rsidRPr="00B7254E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3C47E1" w:rsidRPr="00B7254E" w:rsidRDefault="003C47E1" w:rsidP="00B7254E">
      <w:pPr>
        <w:jc w:val="both"/>
        <w:rPr>
          <w:rFonts w:ascii="Arial" w:hAnsi="Arial" w:cs="Arial"/>
          <w:sz w:val="16"/>
          <w:szCs w:val="16"/>
        </w:rPr>
      </w:pPr>
    </w:p>
    <w:sectPr w:rsidR="003C47E1" w:rsidRPr="00B7254E" w:rsidSect="00EA3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BE1C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1DE"/>
    <w:multiLevelType w:val="multilevel"/>
    <w:tmpl w:val="8FE0E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01B1C"/>
    <w:multiLevelType w:val="hybridMultilevel"/>
    <w:tmpl w:val="E7CAE096"/>
    <w:lvl w:ilvl="0" w:tplc="6F2C667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4C50"/>
    <w:multiLevelType w:val="hybridMultilevel"/>
    <w:tmpl w:val="DA36C324"/>
    <w:lvl w:ilvl="0" w:tplc="F2C628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122D"/>
    <w:multiLevelType w:val="hybridMultilevel"/>
    <w:tmpl w:val="DA34B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0858"/>
    <w:multiLevelType w:val="multilevel"/>
    <w:tmpl w:val="AEE86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A43495"/>
    <w:multiLevelType w:val="hybridMultilevel"/>
    <w:tmpl w:val="5C3612BA"/>
    <w:lvl w:ilvl="0" w:tplc="0A8624F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330EE"/>
    <w:multiLevelType w:val="hybridMultilevel"/>
    <w:tmpl w:val="FAF2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D5662"/>
    <w:multiLevelType w:val="hybridMultilevel"/>
    <w:tmpl w:val="F94A15CA"/>
    <w:lvl w:ilvl="0" w:tplc="CC88123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F2C62886">
      <w:start w:val="1"/>
      <w:numFmt w:val="decimal"/>
      <w:lvlText w:val="4.%2"/>
      <w:lvlJc w:val="left"/>
      <w:pPr>
        <w:tabs>
          <w:tab w:val="num" w:pos="502"/>
        </w:tabs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58246D1"/>
    <w:multiLevelType w:val="hybridMultilevel"/>
    <w:tmpl w:val="E4E48150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34473"/>
    <w:multiLevelType w:val="hybridMultilevel"/>
    <w:tmpl w:val="894A71CC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47461"/>
    <w:multiLevelType w:val="hybridMultilevel"/>
    <w:tmpl w:val="0E2E4B86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5469"/>
    <w:multiLevelType w:val="multilevel"/>
    <w:tmpl w:val="F1CCA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D502C"/>
    <w:multiLevelType w:val="multilevel"/>
    <w:tmpl w:val="C062E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7252121"/>
    <w:multiLevelType w:val="hybridMultilevel"/>
    <w:tmpl w:val="471A353A"/>
    <w:lvl w:ilvl="0" w:tplc="6C0A294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1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FC"/>
    <w:rsid w:val="00001E6C"/>
    <w:rsid w:val="000064E5"/>
    <w:rsid w:val="000270E9"/>
    <w:rsid w:val="00030F88"/>
    <w:rsid w:val="000335CF"/>
    <w:rsid w:val="000C4EA2"/>
    <w:rsid w:val="000E6E08"/>
    <w:rsid w:val="000F1B3D"/>
    <w:rsid w:val="00115DED"/>
    <w:rsid w:val="001361B6"/>
    <w:rsid w:val="00146A76"/>
    <w:rsid w:val="00147324"/>
    <w:rsid w:val="0015379D"/>
    <w:rsid w:val="0016411D"/>
    <w:rsid w:val="002160BF"/>
    <w:rsid w:val="0024287C"/>
    <w:rsid w:val="00292C68"/>
    <w:rsid w:val="002F4C85"/>
    <w:rsid w:val="003007B1"/>
    <w:rsid w:val="0030678E"/>
    <w:rsid w:val="003769EC"/>
    <w:rsid w:val="003834EE"/>
    <w:rsid w:val="00383D41"/>
    <w:rsid w:val="003A552A"/>
    <w:rsid w:val="003C47E1"/>
    <w:rsid w:val="003E529A"/>
    <w:rsid w:val="0044595B"/>
    <w:rsid w:val="00453C46"/>
    <w:rsid w:val="004856FC"/>
    <w:rsid w:val="0049084D"/>
    <w:rsid w:val="00492F8E"/>
    <w:rsid w:val="004D38CC"/>
    <w:rsid w:val="004E748C"/>
    <w:rsid w:val="0053560A"/>
    <w:rsid w:val="00541C8D"/>
    <w:rsid w:val="005429A8"/>
    <w:rsid w:val="005822A4"/>
    <w:rsid w:val="005A1611"/>
    <w:rsid w:val="005B0E8C"/>
    <w:rsid w:val="005C147A"/>
    <w:rsid w:val="005C6B66"/>
    <w:rsid w:val="005F1E95"/>
    <w:rsid w:val="0060082F"/>
    <w:rsid w:val="00646A60"/>
    <w:rsid w:val="006505E4"/>
    <w:rsid w:val="006C5FA3"/>
    <w:rsid w:val="006E7906"/>
    <w:rsid w:val="00716F26"/>
    <w:rsid w:val="007233FA"/>
    <w:rsid w:val="00790B36"/>
    <w:rsid w:val="00796982"/>
    <w:rsid w:val="007B57D6"/>
    <w:rsid w:val="00810891"/>
    <w:rsid w:val="00820953"/>
    <w:rsid w:val="0085438F"/>
    <w:rsid w:val="0089327B"/>
    <w:rsid w:val="008A67BD"/>
    <w:rsid w:val="008B33C7"/>
    <w:rsid w:val="008D2085"/>
    <w:rsid w:val="008E13B0"/>
    <w:rsid w:val="009324BA"/>
    <w:rsid w:val="009410FE"/>
    <w:rsid w:val="00947066"/>
    <w:rsid w:val="00953FB2"/>
    <w:rsid w:val="009C135D"/>
    <w:rsid w:val="009D25AE"/>
    <w:rsid w:val="00A47CFA"/>
    <w:rsid w:val="00A85673"/>
    <w:rsid w:val="00AB399E"/>
    <w:rsid w:val="00AD5EB3"/>
    <w:rsid w:val="00B25DF0"/>
    <w:rsid w:val="00B368AB"/>
    <w:rsid w:val="00B50277"/>
    <w:rsid w:val="00B566AB"/>
    <w:rsid w:val="00B7254E"/>
    <w:rsid w:val="00BB5D1F"/>
    <w:rsid w:val="00BB60FC"/>
    <w:rsid w:val="00BC3BC2"/>
    <w:rsid w:val="00BD0B86"/>
    <w:rsid w:val="00BF1426"/>
    <w:rsid w:val="00C65286"/>
    <w:rsid w:val="00CB58AE"/>
    <w:rsid w:val="00CF68CF"/>
    <w:rsid w:val="00D209DE"/>
    <w:rsid w:val="00D21DA7"/>
    <w:rsid w:val="00D70AE7"/>
    <w:rsid w:val="00D90E9F"/>
    <w:rsid w:val="00DC1C9A"/>
    <w:rsid w:val="00E43887"/>
    <w:rsid w:val="00E71E40"/>
    <w:rsid w:val="00EA0C08"/>
    <w:rsid w:val="00EA3C26"/>
    <w:rsid w:val="00EA5B1C"/>
    <w:rsid w:val="00EB5904"/>
    <w:rsid w:val="00ED24DB"/>
    <w:rsid w:val="00EF1E34"/>
    <w:rsid w:val="00F35D5A"/>
    <w:rsid w:val="00F747F5"/>
    <w:rsid w:val="00F75A55"/>
    <w:rsid w:val="00F8149F"/>
    <w:rsid w:val="00F9043C"/>
    <w:rsid w:val="00FA46CB"/>
    <w:rsid w:val="00FB1BC1"/>
    <w:rsid w:val="00FC347B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3DD7"/>
  <w15:docId w15:val="{7381279D-8C8A-4CBD-B520-02465FC4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5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25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5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5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5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5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5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4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56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D209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09D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09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D209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09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25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5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5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25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25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25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25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25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254E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B725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B725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725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B7254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B7254E"/>
    <w:rPr>
      <w:b/>
      <w:bCs/>
    </w:rPr>
  </w:style>
  <w:style w:type="character" w:styleId="af1">
    <w:name w:val="Emphasis"/>
    <w:basedOn w:val="a0"/>
    <w:uiPriority w:val="20"/>
    <w:qFormat/>
    <w:rsid w:val="00B7254E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B7254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7254E"/>
    <w:rPr>
      <w:i/>
    </w:rPr>
  </w:style>
  <w:style w:type="character" w:customStyle="1" w:styleId="22">
    <w:name w:val="Цитата 2 Знак"/>
    <w:basedOn w:val="a0"/>
    <w:link w:val="21"/>
    <w:uiPriority w:val="29"/>
    <w:rsid w:val="00B7254E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7254E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B7254E"/>
    <w:rPr>
      <w:b/>
      <w:i/>
      <w:sz w:val="24"/>
    </w:rPr>
  </w:style>
  <w:style w:type="character" w:styleId="af5">
    <w:name w:val="Subtle Emphasis"/>
    <w:uiPriority w:val="19"/>
    <w:qFormat/>
    <w:rsid w:val="00B7254E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B7254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B7254E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B7254E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B7254E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B7254E"/>
    <w:pPr>
      <w:outlineLvl w:val="9"/>
    </w:pPr>
  </w:style>
  <w:style w:type="character" w:styleId="afb">
    <w:name w:val="Hyperlink"/>
    <w:basedOn w:val="a0"/>
    <w:uiPriority w:val="99"/>
    <w:semiHidden/>
    <w:unhideWhenUsed/>
    <w:rsid w:val="00B7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10</cp:revision>
  <dcterms:created xsi:type="dcterms:W3CDTF">2020-12-08T12:44:00Z</dcterms:created>
  <dcterms:modified xsi:type="dcterms:W3CDTF">2023-12-15T10:16:00Z</dcterms:modified>
</cp:coreProperties>
</file>