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07" w:rsidRPr="00BC3D70" w:rsidRDefault="0005083F" w:rsidP="00BC3D70">
      <w:pPr>
        <w:spacing w:after="0" w:line="240" w:lineRule="auto"/>
        <w:jc w:val="center"/>
        <w:rPr>
          <w:rFonts w:ascii="Arial" w:hAnsi="Arial" w:cs="Arial"/>
          <w:b/>
          <w:caps/>
          <w:sz w:val="15"/>
          <w:szCs w:val="15"/>
        </w:rPr>
      </w:pPr>
      <w:r w:rsidRPr="00BC3D70">
        <w:rPr>
          <w:rFonts w:ascii="Arial" w:hAnsi="Arial" w:cs="Arial"/>
          <w:b/>
          <w:caps/>
          <w:sz w:val="15"/>
          <w:szCs w:val="15"/>
        </w:rPr>
        <w:t xml:space="preserve">Прожекторы светодиодные </w:t>
      </w:r>
      <w:r w:rsidR="001B576B" w:rsidRPr="00BC3D70">
        <w:rPr>
          <w:rFonts w:ascii="Arial" w:hAnsi="Arial" w:cs="Arial"/>
          <w:b/>
          <w:caps/>
          <w:sz w:val="15"/>
          <w:szCs w:val="15"/>
        </w:rPr>
        <w:t>электрические</w:t>
      </w:r>
      <w:r w:rsidR="00940334" w:rsidRPr="00BC3D70">
        <w:rPr>
          <w:rFonts w:ascii="Arial" w:hAnsi="Arial" w:cs="Arial"/>
          <w:b/>
          <w:caps/>
          <w:sz w:val="15"/>
          <w:szCs w:val="15"/>
        </w:rPr>
        <w:t xml:space="preserve"> общего назначения, </w:t>
      </w:r>
      <w:r w:rsidRPr="00BC3D70">
        <w:rPr>
          <w:rFonts w:ascii="Arial" w:hAnsi="Arial" w:cs="Arial"/>
          <w:b/>
          <w:caps/>
          <w:sz w:val="15"/>
          <w:szCs w:val="15"/>
        </w:rPr>
        <w:t xml:space="preserve">ТМ </w:t>
      </w:r>
      <w:r w:rsidRPr="00BC3D70">
        <w:rPr>
          <w:rFonts w:ascii="Arial" w:hAnsi="Arial" w:cs="Arial"/>
          <w:b/>
          <w:caps/>
          <w:sz w:val="15"/>
          <w:szCs w:val="15"/>
          <w:lang w:val="en-US"/>
        </w:rPr>
        <w:t>Feron</w:t>
      </w:r>
      <w:r w:rsidRPr="00BC3D70">
        <w:rPr>
          <w:rFonts w:ascii="Arial" w:hAnsi="Arial" w:cs="Arial"/>
          <w:b/>
          <w:caps/>
          <w:sz w:val="15"/>
          <w:szCs w:val="15"/>
        </w:rPr>
        <w:t xml:space="preserve"> </w:t>
      </w:r>
      <w:r w:rsidR="00940334" w:rsidRPr="00BC3D70">
        <w:rPr>
          <w:rFonts w:ascii="Arial" w:hAnsi="Arial" w:cs="Arial"/>
          <w:b/>
          <w:caps/>
          <w:sz w:val="15"/>
          <w:szCs w:val="15"/>
        </w:rPr>
        <w:t xml:space="preserve">серии </w:t>
      </w:r>
      <w:r w:rsidRPr="00BC3D70">
        <w:rPr>
          <w:rFonts w:ascii="Arial" w:hAnsi="Arial" w:cs="Arial"/>
          <w:b/>
          <w:caps/>
          <w:sz w:val="15"/>
          <w:szCs w:val="15"/>
          <w:lang w:val="en-US"/>
        </w:rPr>
        <w:t>LL</w:t>
      </w:r>
    </w:p>
    <w:p w:rsidR="00753A07" w:rsidRPr="00BC3D70" w:rsidRDefault="00940334" w:rsidP="00BC3D70">
      <w:pPr>
        <w:spacing w:after="0" w:line="240" w:lineRule="auto"/>
        <w:jc w:val="center"/>
        <w:rPr>
          <w:rFonts w:ascii="Arial" w:hAnsi="Arial" w:cs="Arial"/>
          <w:b/>
          <w:sz w:val="15"/>
          <w:szCs w:val="15"/>
        </w:rPr>
      </w:pPr>
      <w:r w:rsidRPr="00BC3D70">
        <w:rPr>
          <w:rFonts w:ascii="Arial" w:hAnsi="Arial" w:cs="Arial"/>
          <w:b/>
          <w:sz w:val="15"/>
          <w:szCs w:val="15"/>
        </w:rPr>
        <w:t>Инструкция по эксплуатации и технический паспорт</w:t>
      </w:r>
    </w:p>
    <w:p w:rsidR="00753A07" w:rsidRPr="00BC3D70" w:rsidRDefault="0005083F" w:rsidP="00BC3D70">
      <w:pPr>
        <w:pStyle w:val="a7"/>
        <w:numPr>
          <w:ilvl w:val="0"/>
          <w:numId w:val="1"/>
        </w:numPr>
        <w:spacing w:after="0" w:line="240" w:lineRule="auto"/>
        <w:ind w:left="714" w:hanging="357"/>
        <w:rPr>
          <w:rFonts w:ascii="Arial" w:hAnsi="Arial" w:cs="Arial"/>
          <w:b/>
          <w:sz w:val="15"/>
          <w:szCs w:val="15"/>
        </w:rPr>
      </w:pPr>
      <w:r w:rsidRPr="00BC3D70">
        <w:rPr>
          <w:rFonts w:ascii="Arial" w:hAnsi="Arial" w:cs="Arial"/>
          <w:b/>
          <w:sz w:val="15"/>
          <w:szCs w:val="15"/>
        </w:rPr>
        <w:t>Описание</w:t>
      </w:r>
    </w:p>
    <w:p w:rsidR="00753A07" w:rsidRPr="00BC3D70"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Прожекторы светодиодные общего назначения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753A07" w:rsidRPr="00BC3D70"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Прожекторы рассчитаны на питание от сети переменного тока 230В</w:t>
      </w:r>
      <w:r w:rsidR="009C0CA8" w:rsidRPr="00BC3D70">
        <w:rPr>
          <w:rFonts w:ascii="Arial" w:hAnsi="Arial" w:cs="Arial"/>
          <w:sz w:val="15"/>
          <w:szCs w:val="15"/>
        </w:rPr>
        <w:t>/50Гц</w:t>
      </w:r>
      <w:r w:rsidRPr="00BC3D70">
        <w:rPr>
          <w:rFonts w:ascii="Arial" w:hAnsi="Arial" w:cs="Arial"/>
          <w:sz w:val="15"/>
          <w:szCs w:val="15"/>
        </w:rPr>
        <w:t xml:space="preserve">. Качество электроэнергии должно </w:t>
      </w:r>
      <w:r w:rsidR="009C0CA8" w:rsidRPr="00BC3D70">
        <w:rPr>
          <w:rFonts w:ascii="Arial" w:hAnsi="Arial" w:cs="Arial"/>
          <w:sz w:val="15"/>
          <w:szCs w:val="15"/>
        </w:rPr>
        <w:t>соответствовать требованиям ГОСТ Р 32144-2013</w:t>
      </w:r>
      <w:r w:rsidRPr="00BC3D70">
        <w:rPr>
          <w:rFonts w:ascii="Arial" w:hAnsi="Arial" w:cs="Arial"/>
          <w:sz w:val="15"/>
          <w:szCs w:val="15"/>
        </w:rPr>
        <w:t>.</w:t>
      </w:r>
    </w:p>
    <w:p w:rsidR="00753A07" w:rsidRPr="00BC3D70"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Светодиодные прожекторы устанавливаются на поверхность из нормально воспламеняемого материала.</w:t>
      </w:r>
    </w:p>
    <w:p w:rsidR="00753A07" w:rsidRPr="00BC3D70" w:rsidRDefault="0005083F" w:rsidP="00BC3D70">
      <w:pPr>
        <w:pStyle w:val="a7"/>
        <w:numPr>
          <w:ilvl w:val="0"/>
          <w:numId w:val="1"/>
        </w:numPr>
        <w:spacing w:after="0" w:line="240" w:lineRule="auto"/>
        <w:ind w:left="714" w:hanging="357"/>
        <w:rPr>
          <w:rFonts w:ascii="Arial" w:hAnsi="Arial" w:cs="Arial"/>
          <w:b/>
          <w:sz w:val="15"/>
          <w:szCs w:val="15"/>
        </w:rPr>
      </w:pPr>
      <w:r w:rsidRPr="00BC3D70">
        <w:rPr>
          <w:rFonts w:ascii="Arial" w:hAnsi="Arial" w:cs="Arial"/>
          <w:b/>
          <w:sz w:val="15"/>
          <w:szCs w:val="15"/>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1007"/>
        <w:gridCol w:w="43"/>
        <w:gridCol w:w="1051"/>
        <w:gridCol w:w="44"/>
        <w:gridCol w:w="1007"/>
      </w:tblGrid>
      <w:tr w:rsidR="00A10615" w:rsidRPr="00BC3D70" w:rsidTr="00A10615">
        <w:trPr>
          <w:jc w:val="center"/>
        </w:trPr>
        <w:tc>
          <w:tcPr>
            <w:tcW w:w="0" w:type="auto"/>
          </w:tcPr>
          <w:p w:rsidR="00A10615" w:rsidRPr="00BC3D70" w:rsidRDefault="00A10615" w:rsidP="00BC3D70">
            <w:pPr>
              <w:spacing w:after="0" w:line="240" w:lineRule="auto"/>
              <w:rPr>
                <w:rFonts w:ascii="Arial" w:hAnsi="Arial" w:cs="Arial"/>
                <w:sz w:val="15"/>
                <w:szCs w:val="15"/>
              </w:rPr>
            </w:pPr>
            <w:r w:rsidRPr="00BC3D70">
              <w:rPr>
                <w:rFonts w:ascii="Arial" w:hAnsi="Arial" w:cs="Arial"/>
                <w:sz w:val="15"/>
                <w:szCs w:val="15"/>
              </w:rPr>
              <w:t>Модель</w:t>
            </w:r>
          </w:p>
        </w:tc>
        <w:tc>
          <w:tcPr>
            <w:tcW w:w="1007" w:type="dxa"/>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lang w:val="en-US"/>
              </w:rPr>
              <w:t>LL</w:t>
            </w:r>
            <w:r w:rsidRPr="00BC3D70">
              <w:rPr>
                <w:rFonts w:ascii="Arial" w:hAnsi="Arial" w:cs="Arial"/>
                <w:sz w:val="15"/>
                <w:szCs w:val="15"/>
              </w:rPr>
              <w:t>927</w:t>
            </w:r>
          </w:p>
        </w:tc>
        <w:tc>
          <w:tcPr>
            <w:tcW w:w="1138" w:type="dxa"/>
            <w:gridSpan w:val="3"/>
          </w:tcPr>
          <w:p w:rsidR="00A10615" w:rsidRPr="00BC3D70" w:rsidRDefault="00A10615"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LL928</w:t>
            </w:r>
          </w:p>
        </w:tc>
        <w:tc>
          <w:tcPr>
            <w:tcW w:w="1007" w:type="dxa"/>
          </w:tcPr>
          <w:p w:rsidR="00A10615" w:rsidRPr="00BC3D70" w:rsidRDefault="00A10615"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LL930</w:t>
            </w:r>
          </w:p>
        </w:tc>
      </w:tr>
      <w:tr w:rsidR="00A10615" w:rsidRPr="00BC3D70" w:rsidTr="00A10615">
        <w:trPr>
          <w:jc w:val="center"/>
        </w:trPr>
        <w:tc>
          <w:tcPr>
            <w:tcW w:w="0" w:type="auto"/>
          </w:tcPr>
          <w:p w:rsidR="00A10615" w:rsidRPr="00BC3D70" w:rsidRDefault="00A10615" w:rsidP="00BC3D70">
            <w:pPr>
              <w:spacing w:after="0" w:line="240" w:lineRule="auto"/>
              <w:rPr>
                <w:rFonts w:ascii="Arial" w:hAnsi="Arial" w:cs="Arial"/>
                <w:sz w:val="15"/>
                <w:szCs w:val="15"/>
              </w:rPr>
            </w:pPr>
            <w:r w:rsidRPr="00BC3D70">
              <w:rPr>
                <w:rFonts w:ascii="Arial" w:hAnsi="Arial" w:cs="Arial"/>
                <w:sz w:val="15"/>
                <w:szCs w:val="15"/>
              </w:rPr>
              <w:t>Мощность прожектора, Вт</w:t>
            </w:r>
          </w:p>
        </w:tc>
        <w:tc>
          <w:tcPr>
            <w:tcW w:w="1007" w:type="dxa"/>
          </w:tcPr>
          <w:p w:rsidR="00A10615" w:rsidRPr="00BC3D70" w:rsidRDefault="00A10615"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400</w:t>
            </w:r>
          </w:p>
        </w:tc>
        <w:tc>
          <w:tcPr>
            <w:tcW w:w="1138" w:type="dxa"/>
            <w:gridSpan w:val="3"/>
          </w:tcPr>
          <w:p w:rsidR="00A10615" w:rsidRPr="00BC3D70" w:rsidRDefault="00A10615"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500</w:t>
            </w:r>
          </w:p>
        </w:tc>
        <w:tc>
          <w:tcPr>
            <w:tcW w:w="1007" w:type="dxa"/>
          </w:tcPr>
          <w:p w:rsidR="00A10615" w:rsidRPr="00BC3D70" w:rsidRDefault="00A10615"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1000</w:t>
            </w:r>
          </w:p>
        </w:tc>
      </w:tr>
      <w:tr w:rsidR="00A10615" w:rsidRPr="00BC3D70" w:rsidTr="00A10615">
        <w:trPr>
          <w:jc w:val="center"/>
        </w:trPr>
        <w:tc>
          <w:tcPr>
            <w:tcW w:w="0" w:type="auto"/>
          </w:tcPr>
          <w:p w:rsidR="00A10615" w:rsidRPr="00BC3D70" w:rsidRDefault="00A10615" w:rsidP="00BC3D70">
            <w:pPr>
              <w:spacing w:after="0" w:line="240" w:lineRule="auto"/>
              <w:rPr>
                <w:rFonts w:ascii="Arial" w:hAnsi="Arial" w:cs="Arial"/>
                <w:sz w:val="15"/>
                <w:szCs w:val="15"/>
              </w:rPr>
            </w:pPr>
            <w:r w:rsidRPr="00BC3D70">
              <w:rPr>
                <w:rFonts w:ascii="Arial" w:hAnsi="Arial" w:cs="Arial"/>
                <w:sz w:val="15"/>
                <w:szCs w:val="15"/>
              </w:rPr>
              <w:t>Вес прожектора, кг</w:t>
            </w:r>
          </w:p>
        </w:tc>
        <w:tc>
          <w:tcPr>
            <w:tcW w:w="1007" w:type="dxa"/>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14,8</w:t>
            </w:r>
          </w:p>
        </w:tc>
        <w:tc>
          <w:tcPr>
            <w:tcW w:w="1138" w:type="dxa"/>
            <w:gridSpan w:val="3"/>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15,8</w:t>
            </w:r>
          </w:p>
        </w:tc>
        <w:tc>
          <w:tcPr>
            <w:tcW w:w="1007" w:type="dxa"/>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36,2</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Коэффициент мощности</w:t>
            </w:r>
          </w:p>
        </w:tc>
        <w:tc>
          <w:tcPr>
            <w:tcW w:w="0" w:type="auto"/>
            <w:gridSpan w:val="5"/>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&gt;0.95</w:t>
            </w:r>
          </w:p>
        </w:tc>
      </w:tr>
      <w:tr w:rsidR="008F3162" w:rsidRPr="00BC3D70" w:rsidTr="00A10615">
        <w:trPr>
          <w:jc w:val="center"/>
        </w:trPr>
        <w:tc>
          <w:tcPr>
            <w:tcW w:w="0" w:type="auto"/>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Напряжение питания</w:t>
            </w:r>
          </w:p>
        </w:tc>
        <w:tc>
          <w:tcPr>
            <w:tcW w:w="3152" w:type="dxa"/>
            <w:gridSpan w:val="5"/>
          </w:tcPr>
          <w:p w:rsidR="008F3162" w:rsidRPr="00BC3D70" w:rsidRDefault="008F3162" w:rsidP="00BC3D70">
            <w:pPr>
              <w:spacing w:after="0" w:line="240" w:lineRule="auto"/>
              <w:jc w:val="center"/>
              <w:rPr>
                <w:rFonts w:ascii="Arial" w:hAnsi="Arial" w:cs="Arial"/>
                <w:sz w:val="15"/>
                <w:szCs w:val="15"/>
              </w:rPr>
            </w:pPr>
            <w:r w:rsidRPr="00BC3D70">
              <w:rPr>
                <w:rFonts w:ascii="Arial" w:hAnsi="Arial" w:cs="Arial"/>
                <w:sz w:val="15"/>
                <w:szCs w:val="15"/>
                <w:lang w:val="en-US"/>
              </w:rPr>
              <w:t>175-265</w:t>
            </w:r>
            <w:r w:rsidRPr="00BC3D70">
              <w:rPr>
                <w:rFonts w:ascii="Arial" w:hAnsi="Arial" w:cs="Arial"/>
                <w:sz w:val="15"/>
                <w:szCs w:val="15"/>
              </w:rPr>
              <w:t>В</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Частота</w:t>
            </w:r>
          </w:p>
        </w:tc>
        <w:tc>
          <w:tcPr>
            <w:tcW w:w="0" w:type="auto"/>
            <w:gridSpan w:val="5"/>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50 Гц</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Тип светодиодов</w:t>
            </w:r>
          </w:p>
        </w:tc>
        <w:tc>
          <w:tcPr>
            <w:tcW w:w="0" w:type="auto"/>
            <w:gridSpan w:val="5"/>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SMD2835</w:t>
            </w:r>
          </w:p>
        </w:tc>
      </w:tr>
      <w:tr w:rsidR="00A10615" w:rsidRPr="00BC3D70" w:rsidTr="00D21768">
        <w:trPr>
          <w:jc w:val="center"/>
        </w:trPr>
        <w:tc>
          <w:tcPr>
            <w:tcW w:w="0" w:type="auto"/>
          </w:tcPr>
          <w:p w:rsidR="00A10615" w:rsidRPr="00BC3D70" w:rsidRDefault="00A10615" w:rsidP="00BC3D70">
            <w:pPr>
              <w:spacing w:after="0" w:line="240" w:lineRule="auto"/>
              <w:rPr>
                <w:rFonts w:ascii="Arial" w:hAnsi="Arial" w:cs="Arial"/>
                <w:sz w:val="15"/>
                <w:szCs w:val="15"/>
              </w:rPr>
            </w:pPr>
            <w:r>
              <w:rPr>
                <w:rFonts w:ascii="Arial" w:hAnsi="Arial" w:cs="Arial"/>
                <w:sz w:val="15"/>
                <w:szCs w:val="15"/>
              </w:rPr>
              <w:t>Количество светодиодов</w:t>
            </w:r>
          </w:p>
        </w:tc>
        <w:tc>
          <w:tcPr>
            <w:tcW w:w="0" w:type="auto"/>
            <w:gridSpan w:val="2"/>
          </w:tcPr>
          <w:p w:rsidR="00A10615" w:rsidRPr="00A10615" w:rsidRDefault="00A10615" w:rsidP="00BC3D70">
            <w:pPr>
              <w:spacing w:after="0" w:line="240" w:lineRule="auto"/>
              <w:jc w:val="center"/>
              <w:rPr>
                <w:rFonts w:ascii="Arial" w:hAnsi="Arial" w:cs="Arial"/>
                <w:sz w:val="15"/>
                <w:szCs w:val="15"/>
              </w:rPr>
            </w:pPr>
            <w:r>
              <w:rPr>
                <w:rFonts w:ascii="Arial" w:hAnsi="Arial" w:cs="Arial"/>
                <w:sz w:val="15"/>
                <w:szCs w:val="15"/>
              </w:rPr>
              <w:t>780</w:t>
            </w:r>
          </w:p>
        </w:tc>
        <w:tc>
          <w:tcPr>
            <w:tcW w:w="0" w:type="auto"/>
          </w:tcPr>
          <w:p w:rsidR="00A10615" w:rsidRPr="00A10615" w:rsidRDefault="00A10615" w:rsidP="00BC3D70">
            <w:pPr>
              <w:spacing w:after="0" w:line="240" w:lineRule="auto"/>
              <w:jc w:val="center"/>
              <w:rPr>
                <w:rFonts w:ascii="Arial" w:hAnsi="Arial" w:cs="Arial"/>
                <w:sz w:val="15"/>
                <w:szCs w:val="15"/>
              </w:rPr>
            </w:pPr>
            <w:r>
              <w:rPr>
                <w:rFonts w:ascii="Arial" w:hAnsi="Arial" w:cs="Arial"/>
                <w:sz w:val="15"/>
                <w:szCs w:val="15"/>
              </w:rPr>
              <w:t>780</w:t>
            </w:r>
          </w:p>
        </w:tc>
        <w:tc>
          <w:tcPr>
            <w:tcW w:w="0" w:type="auto"/>
            <w:gridSpan w:val="2"/>
          </w:tcPr>
          <w:p w:rsidR="00A10615" w:rsidRPr="00A10615" w:rsidRDefault="00A10615" w:rsidP="00BC3D70">
            <w:pPr>
              <w:spacing w:after="0" w:line="240" w:lineRule="auto"/>
              <w:jc w:val="center"/>
              <w:rPr>
                <w:rFonts w:ascii="Arial" w:hAnsi="Arial" w:cs="Arial"/>
                <w:sz w:val="15"/>
                <w:szCs w:val="15"/>
              </w:rPr>
            </w:pPr>
            <w:r>
              <w:rPr>
                <w:rFonts w:ascii="Arial" w:hAnsi="Arial" w:cs="Arial"/>
                <w:sz w:val="15"/>
                <w:szCs w:val="15"/>
              </w:rPr>
              <w:t>1560</w:t>
            </w:r>
            <w:bookmarkStart w:id="0" w:name="_GoBack"/>
            <w:bookmarkEnd w:id="0"/>
          </w:p>
        </w:tc>
      </w:tr>
      <w:tr w:rsidR="00A10615" w:rsidRPr="00BC3D70" w:rsidTr="00A10615">
        <w:trPr>
          <w:jc w:val="center"/>
        </w:trPr>
        <w:tc>
          <w:tcPr>
            <w:tcW w:w="0" w:type="auto"/>
          </w:tcPr>
          <w:p w:rsidR="00A10615" w:rsidRPr="00BC3D70" w:rsidRDefault="00A10615" w:rsidP="00BC3D70">
            <w:pPr>
              <w:spacing w:after="0" w:line="240" w:lineRule="auto"/>
              <w:rPr>
                <w:rFonts w:ascii="Arial" w:hAnsi="Arial" w:cs="Arial"/>
                <w:sz w:val="15"/>
                <w:szCs w:val="15"/>
              </w:rPr>
            </w:pPr>
            <w:r w:rsidRPr="00BC3D70">
              <w:rPr>
                <w:rFonts w:ascii="Arial" w:hAnsi="Arial" w:cs="Arial"/>
                <w:sz w:val="15"/>
                <w:szCs w:val="15"/>
              </w:rPr>
              <w:t>Световой поток, лм</w:t>
            </w:r>
          </w:p>
        </w:tc>
        <w:tc>
          <w:tcPr>
            <w:tcW w:w="1050" w:type="dxa"/>
            <w:gridSpan w:val="2"/>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48000</w:t>
            </w:r>
          </w:p>
        </w:tc>
        <w:tc>
          <w:tcPr>
            <w:tcW w:w="1051" w:type="dxa"/>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60000</w:t>
            </w:r>
          </w:p>
        </w:tc>
        <w:tc>
          <w:tcPr>
            <w:tcW w:w="1051" w:type="dxa"/>
            <w:gridSpan w:val="2"/>
          </w:tcPr>
          <w:p w:rsidR="00A10615" w:rsidRPr="00BC3D70" w:rsidRDefault="00A10615" w:rsidP="00BC3D70">
            <w:pPr>
              <w:spacing w:after="0" w:line="240" w:lineRule="auto"/>
              <w:jc w:val="center"/>
              <w:rPr>
                <w:rFonts w:ascii="Arial" w:hAnsi="Arial" w:cs="Arial"/>
                <w:sz w:val="15"/>
                <w:szCs w:val="15"/>
              </w:rPr>
            </w:pPr>
            <w:r w:rsidRPr="00BC3D70">
              <w:rPr>
                <w:rFonts w:ascii="Arial" w:hAnsi="Arial" w:cs="Arial"/>
                <w:sz w:val="15"/>
                <w:szCs w:val="15"/>
              </w:rPr>
              <w:t>120000</w:t>
            </w:r>
          </w:p>
        </w:tc>
      </w:tr>
      <w:tr w:rsidR="0093382E" w:rsidRPr="00BC3D70" w:rsidTr="007740EF">
        <w:trPr>
          <w:jc w:val="center"/>
        </w:trPr>
        <w:tc>
          <w:tcPr>
            <w:tcW w:w="0" w:type="auto"/>
          </w:tcPr>
          <w:p w:rsidR="0093382E" w:rsidRPr="00BC3D70" w:rsidRDefault="0093382E" w:rsidP="00BC3D70">
            <w:pPr>
              <w:spacing w:after="0" w:line="240" w:lineRule="auto"/>
              <w:rPr>
                <w:rFonts w:ascii="Arial" w:hAnsi="Arial" w:cs="Arial"/>
                <w:sz w:val="15"/>
                <w:szCs w:val="15"/>
              </w:rPr>
            </w:pPr>
            <w:r w:rsidRPr="00BC3D70">
              <w:rPr>
                <w:rFonts w:ascii="Arial" w:hAnsi="Arial" w:cs="Arial"/>
                <w:sz w:val="15"/>
                <w:szCs w:val="15"/>
              </w:rPr>
              <w:t>Световая отдача (энергоэффективность)</w:t>
            </w:r>
          </w:p>
        </w:tc>
        <w:tc>
          <w:tcPr>
            <w:tcW w:w="0" w:type="auto"/>
            <w:gridSpan w:val="5"/>
          </w:tcPr>
          <w:p w:rsidR="0093382E" w:rsidRPr="00BC3D70" w:rsidRDefault="0093382E" w:rsidP="00BC3D70">
            <w:pPr>
              <w:spacing w:after="0" w:line="240" w:lineRule="auto"/>
              <w:jc w:val="center"/>
              <w:rPr>
                <w:rFonts w:ascii="Arial" w:hAnsi="Arial" w:cs="Arial"/>
                <w:sz w:val="15"/>
                <w:szCs w:val="15"/>
              </w:rPr>
            </w:pPr>
            <w:r w:rsidRPr="00BC3D70">
              <w:rPr>
                <w:rFonts w:ascii="Arial" w:hAnsi="Arial" w:cs="Arial"/>
                <w:sz w:val="15"/>
                <w:szCs w:val="15"/>
              </w:rPr>
              <w:t>120 лм/Вт</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Тип кривой силы света по ГОСТ Р 54350-2011</w:t>
            </w:r>
          </w:p>
        </w:tc>
        <w:tc>
          <w:tcPr>
            <w:tcW w:w="0" w:type="auto"/>
            <w:gridSpan w:val="5"/>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Д</w:t>
            </w:r>
          </w:p>
        </w:tc>
      </w:tr>
      <w:tr w:rsidR="00851C54" w:rsidRPr="00BC3D70" w:rsidTr="008F3162">
        <w:trPr>
          <w:jc w:val="center"/>
        </w:trPr>
        <w:tc>
          <w:tcPr>
            <w:tcW w:w="0" w:type="auto"/>
          </w:tcPr>
          <w:p w:rsidR="00851C54" w:rsidRPr="00BC3D70" w:rsidRDefault="00851C54" w:rsidP="00BC3D70">
            <w:pPr>
              <w:spacing w:after="0" w:line="240" w:lineRule="auto"/>
              <w:rPr>
                <w:rFonts w:ascii="Arial" w:hAnsi="Arial" w:cs="Arial"/>
                <w:sz w:val="15"/>
                <w:szCs w:val="15"/>
              </w:rPr>
            </w:pPr>
            <w:r w:rsidRPr="00BC3D70">
              <w:rPr>
                <w:rFonts w:ascii="Arial" w:hAnsi="Arial" w:cs="Arial"/>
                <w:sz w:val="15"/>
                <w:szCs w:val="15"/>
              </w:rPr>
              <w:t xml:space="preserve">Класс </w:t>
            </w:r>
            <w:proofErr w:type="spellStart"/>
            <w:r w:rsidRPr="00BC3D70">
              <w:rPr>
                <w:rFonts w:ascii="Arial" w:hAnsi="Arial" w:cs="Arial"/>
                <w:sz w:val="15"/>
                <w:szCs w:val="15"/>
              </w:rPr>
              <w:t>светораспределения</w:t>
            </w:r>
            <w:proofErr w:type="spellEnd"/>
          </w:p>
        </w:tc>
        <w:tc>
          <w:tcPr>
            <w:tcW w:w="0" w:type="auto"/>
            <w:gridSpan w:val="5"/>
          </w:tcPr>
          <w:p w:rsidR="00851C54" w:rsidRPr="00BC3D70" w:rsidRDefault="00851C54" w:rsidP="00BC3D70">
            <w:pPr>
              <w:spacing w:after="0" w:line="240" w:lineRule="auto"/>
              <w:jc w:val="center"/>
              <w:rPr>
                <w:rFonts w:ascii="Arial" w:hAnsi="Arial" w:cs="Arial"/>
                <w:sz w:val="15"/>
                <w:szCs w:val="15"/>
              </w:rPr>
            </w:pPr>
            <w:r w:rsidRPr="00BC3D70">
              <w:rPr>
                <w:rFonts w:ascii="Arial" w:hAnsi="Arial" w:cs="Arial"/>
                <w:sz w:val="15"/>
                <w:szCs w:val="15"/>
              </w:rPr>
              <w:t>П</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 xml:space="preserve">Угол </w:t>
            </w:r>
            <w:r w:rsidR="00D2744F" w:rsidRPr="00BC3D70">
              <w:rPr>
                <w:rFonts w:ascii="Arial" w:hAnsi="Arial" w:cs="Arial"/>
                <w:sz w:val="15"/>
                <w:szCs w:val="15"/>
              </w:rPr>
              <w:t>рассеяния</w:t>
            </w:r>
          </w:p>
        </w:tc>
        <w:tc>
          <w:tcPr>
            <w:tcW w:w="0" w:type="auto"/>
            <w:gridSpan w:val="5"/>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1</w:t>
            </w:r>
            <w:r w:rsidR="00851C54" w:rsidRPr="00BC3D70">
              <w:rPr>
                <w:rFonts w:ascii="Arial" w:hAnsi="Arial" w:cs="Arial"/>
                <w:sz w:val="15"/>
                <w:szCs w:val="15"/>
              </w:rPr>
              <w:t>1</w:t>
            </w:r>
            <w:r w:rsidRPr="00BC3D70">
              <w:rPr>
                <w:rFonts w:ascii="Arial" w:hAnsi="Arial" w:cs="Arial"/>
                <w:sz w:val="15"/>
                <w:szCs w:val="15"/>
              </w:rPr>
              <w:t>0°</w:t>
            </w:r>
          </w:p>
        </w:tc>
      </w:tr>
      <w:tr w:rsidR="008F3162" w:rsidRPr="00BC3D70" w:rsidTr="00A10615">
        <w:trPr>
          <w:jc w:val="center"/>
        </w:trPr>
        <w:tc>
          <w:tcPr>
            <w:tcW w:w="0" w:type="auto"/>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Цветовая температура</w:t>
            </w:r>
          </w:p>
        </w:tc>
        <w:tc>
          <w:tcPr>
            <w:tcW w:w="3152" w:type="dxa"/>
            <w:gridSpan w:val="5"/>
          </w:tcPr>
          <w:p w:rsidR="008F3162" w:rsidRPr="00BC3D70" w:rsidRDefault="008F316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6400K</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lang w:val="en-US"/>
              </w:rPr>
            </w:pPr>
            <w:r w:rsidRPr="00BC3D70">
              <w:rPr>
                <w:rFonts w:ascii="Arial" w:hAnsi="Arial" w:cs="Arial"/>
                <w:sz w:val="15"/>
                <w:szCs w:val="15"/>
              </w:rPr>
              <w:t>Коэффициент цветопередачи</w:t>
            </w:r>
            <w:r w:rsidRPr="00BC3D70">
              <w:rPr>
                <w:rFonts w:ascii="Arial" w:hAnsi="Arial" w:cs="Arial"/>
                <w:sz w:val="15"/>
                <w:szCs w:val="15"/>
                <w:lang w:val="en-US"/>
              </w:rPr>
              <w:t xml:space="preserve"> Ra</w:t>
            </w:r>
          </w:p>
        </w:tc>
        <w:tc>
          <w:tcPr>
            <w:tcW w:w="0" w:type="auto"/>
            <w:gridSpan w:val="5"/>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w:t>
            </w:r>
            <w:r w:rsidRPr="00BC3D70">
              <w:rPr>
                <w:rFonts w:ascii="Arial" w:hAnsi="Arial" w:cs="Arial"/>
                <w:sz w:val="15"/>
                <w:szCs w:val="15"/>
              </w:rPr>
              <w:t>70</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Рабочая температура</w:t>
            </w:r>
          </w:p>
        </w:tc>
        <w:tc>
          <w:tcPr>
            <w:tcW w:w="0" w:type="auto"/>
            <w:gridSpan w:val="5"/>
          </w:tcPr>
          <w:p w:rsidR="004A4642" w:rsidRPr="00BC3D70" w:rsidRDefault="00A76C26" w:rsidP="00BC3D70">
            <w:pPr>
              <w:spacing w:after="0" w:line="240" w:lineRule="auto"/>
              <w:jc w:val="center"/>
              <w:rPr>
                <w:rFonts w:ascii="Arial" w:hAnsi="Arial" w:cs="Arial"/>
                <w:sz w:val="15"/>
                <w:szCs w:val="15"/>
              </w:rPr>
            </w:pPr>
            <w:r w:rsidRPr="00BC3D70">
              <w:rPr>
                <w:rFonts w:ascii="Arial" w:hAnsi="Arial" w:cs="Arial"/>
                <w:sz w:val="15"/>
                <w:szCs w:val="15"/>
              </w:rPr>
              <w:t>-40°C - +</w:t>
            </w:r>
            <w:r w:rsidR="00E0654A" w:rsidRPr="00BC3D70">
              <w:rPr>
                <w:rFonts w:ascii="Arial" w:hAnsi="Arial" w:cs="Arial"/>
                <w:sz w:val="15"/>
                <w:szCs w:val="15"/>
                <w:lang w:val="en-US"/>
              </w:rPr>
              <w:t>7</w:t>
            </w:r>
            <w:r w:rsidRPr="00BC3D70">
              <w:rPr>
                <w:rFonts w:ascii="Arial" w:hAnsi="Arial" w:cs="Arial"/>
                <w:sz w:val="15"/>
                <w:szCs w:val="15"/>
              </w:rPr>
              <w:t>0°C</w:t>
            </w:r>
          </w:p>
        </w:tc>
      </w:tr>
      <w:tr w:rsidR="00851C54" w:rsidRPr="00BC3D70" w:rsidTr="008F3162">
        <w:trPr>
          <w:jc w:val="center"/>
        </w:trPr>
        <w:tc>
          <w:tcPr>
            <w:tcW w:w="0" w:type="auto"/>
          </w:tcPr>
          <w:p w:rsidR="00851C54" w:rsidRPr="00BC3D70" w:rsidRDefault="00851C54" w:rsidP="00BC3D70">
            <w:pPr>
              <w:spacing w:after="0" w:line="240" w:lineRule="auto"/>
              <w:rPr>
                <w:rFonts w:ascii="Arial" w:hAnsi="Arial" w:cs="Arial"/>
                <w:sz w:val="15"/>
                <w:szCs w:val="15"/>
              </w:rPr>
            </w:pPr>
            <w:r w:rsidRPr="00BC3D70">
              <w:rPr>
                <w:rFonts w:ascii="Arial" w:hAnsi="Arial" w:cs="Arial"/>
                <w:sz w:val="15"/>
                <w:szCs w:val="15"/>
              </w:rPr>
              <w:t>Климатическое исполнение</w:t>
            </w:r>
          </w:p>
        </w:tc>
        <w:tc>
          <w:tcPr>
            <w:tcW w:w="0" w:type="auto"/>
            <w:gridSpan w:val="5"/>
          </w:tcPr>
          <w:p w:rsidR="00851C54" w:rsidRPr="00BC3D70" w:rsidRDefault="00851C54" w:rsidP="00BC3D70">
            <w:pPr>
              <w:spacing w:after="0" w:line="240" w:lineRule="auto"/>
              <w:jc w:val="center"/>
              <w:rPr>
                <w:rFonts w:ascii="Arial" w:hAnsi="Arial" w:cs="Arial"/>
                <w:sz w:val="15"/>
                <w:szCs w:val="15"/>
              </w:rPr>
            </w:pPr>
            <w:r w:rsidRPr="00BC3D70">
              <w:rPr>
                <w:rFonts w:ascii="Arial" w:hAnsi="Arial" w:cs="Arial"/>
                <w:sz w:val="15"/>
                <w:szCs w:val="15"/>
              </w:rPr>
              <w:t>У1</w:t>
            </w:r>
          </w:p>
        </w:tc>
      </w:tr>
      <w:tr w:rsidR="003B0B62" w:rsidRPr="00BC3D70" w:rsidTr="008F3162">
        <w:trPr>
          <w:jc w:val="center"/>
        </w:trPr>
        <w:tc>
          <w:tcPr>
            <w:tcW w:w="0" w:type="auto"/>
          </w:tcPr>
          <w:p w:rsidR="003B0B62" w:rsidRPr="00BC3D70" w:rsidRDefault="003B0B62" w:rsidP="00BC3D70">
            <w:pPr>
              <w:spacing w:after="0" w:line="240" w:lineRule="auto"/>
              <w:rPr>
                <w:rFonts w:ascii="Arial" w:hAnsi="Arial" w:cs="Arial"/>
                <w:sz w:val="15"/>
                <w:szCs w:val="15"/>
              </w:rPr>
            </w:pPr>
            <w:r>
              <w:rPr>
                <w:rFonts w:ascii="Arial" w:hAnsi="Arial" w:cs="Arial"/>
                <w:sz w:val="15"/>
                <w:szCs w:val="15"/>
              </w:rPr>
              <w:t xml:space="preserve">Степень </w:t>
            </w:r>
            <w:proofErr w:type="spellStart"/>
            <w:r>
              <w:rPr>
                <w:rFonts w:ascii="Arial" w:hAnsi="Arial" w:cs="Arial"/>
                <w:sz w:val="15"/>
                <w:szCs w:val="15"/>
              </w:rPr>
              <w:t>ударопрочности</w:t>
            </w:r>
            <w:proofErr w:type="spellEnd"/>
          </w:p>
        </w:tc>
        <w:tc>
          <w:tcPr>
            <w:tcW w:w="0" w:type="auto"/>
            <w:gridSpan w:val="5"/>
          </w:tcPr>
          <w:p w:rsidR="003B0B62" w:rsidRPr="003B0B62" w:rsidRDefault="003B0B62" w:rsidP="00BC3D70">
            <w:pPr>
              <w:spacing w:after="0" w:line="240" w:lineRule="auto"/>
              <w:jc w:val="center"/>
              <w:rPr>
                <w:rFonts w:ascii="Arial" w:hAnsi="Arial" w:cs="Arial"/>
                <w:sz w:val="15"/>
                <w:szCs w:val="15"/>
                <w:lang w:val="en-US"/>
              </w:rPr>
            </w:pPr>
            <w:r>
              <w:rPr>
                <w:rFonts w:ascii="Arial" w:hAnsi="Arial" w:cs="Arial"/>
                <w:sz w:val="15"/>
                <w:szCs w:val="15"/>
                <w:lang w:val="en-US"/>
              </w:rPr>
              <w:t>IK05</w:t>
            </w:r>
          </w:p>
        </w:tc>
      </w:tr>
      <w:tr w:rsidR="004A4642" w:rsidRPr="00BC3D70" w:rsidTr="008F3162">
        <w:trPr>
          <w:jc w:val="center"/>
        </w:trPr>
        <w:tc>
          <w:tcPr>
            <w:tcW w:w="0" w:type="auto"/>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Материал корпуса</w:t>
            </w:r>
          </w:p>
        </w:tc>
        <w:tc>
          <w:tcPr>
            <w:tcW w:w="0" w:type="auto"/>
            <w:gridSpan w:val="5"/>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Сплав алюминия, каленое стекло</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Габаритные размеры, мм</w:t>
            </w:r>
          </w:p>
        </w:tc>
        <w:tc>
          <w:tcPr>
            <w:tcW w:w="0" w:type="auto"/>
            <w:gridSpan w:val="5"/>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См. на упаковке</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Цвет корпуса</w:t>
            </w:r>
          </w:p>
        </w:tc>
        <w:tc>
          <w:tcPr>
            <w:tcW w:w="0" w:type="auto"/>
            <w:gridSpan w:val="5"/>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См. на упаковке</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Уровень защиты от пыли и влаги</w:t>
            </w:r>
          </w:p>
        </w:tc>
        <w:tc>
          <w:tcPr>
            <w:tcW w:w="0" w:type="auto"/>
            <w:gridSpan w:val="5"/>
          </w:tcPr>
          <w:p w:rsidR="00D2744F" w:rsidRPr="00BC3D70" w:rsidRDefault="00D2744F"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IP</w:t>
            </w:r>
            <w:r w:rsidRPr="00BC3D70">
              <w:rPr>
                <w:rFonts w:ascii="Arial" w:hAnsi="Arial" w:cs="Arial"/>
                <w:sz w:val="15"/>
                <w:szCs w:val="15"/>
              </w:rPr>
              <w:t>65</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Класс защиты</w:t>
            </w:r>
          </w:p>
        </w:tc>
        <w:tc>
          <w:tcPr>
            <w:tcW w:w="0" w:type="auto"/>
            <w:gridSpan w:val="5"/>
          </w:tcPr>
          <w:p w:rsidR="00D2744F" w:rsidRPr="00BC3D70" w:rsidRDefault="00D2744F"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I</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Срок службы</w:t>
            </w:r>
          </w:p>
        </w:tc>
        <w:tc>
          <w:tcPr>
            <w:tcW w:w="0" w:type="auto"/>
            <w:gridSpan w:val="5"/>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30000 часов</w:t>
            </w:r>
          </w:p>
        </w:tc>
      </w:tr>
      <w:tr w:rsidR="00D2744F" w:rsidRPr="00BC3D70" w:rsidTr="008F3162">
        <w:trPr>
          <w:jc w:val="center"/>
        </w:trPr>
        <w:tc>
          <w:tcPr>
            <w:tcW w:w="0" w:type="auto"/>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Установка</w:t>
            </w:r>
          </w:p>
        </w:tc>
        <w:tc>
          <w:tcPr>
            <w:tcW w:w="0" w:type="auto"/>
            <w:gridSpan w:val="5"/>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Монтажное крепление на кронштейн</w:t>
            </w:r>
          </w:p>
        </w:tc>
      </w:tr>
      <w:tr w:rsidR="008F3162" w:rsidRPr="00BC3D70" w:rsidTr="008F3162">
        <w:trPr>
          <w:jc w:val="center"/>
        </w:trPr>
        <w:tc>
          <w:tcPr>
            <w:tcW w:w="0" w:type="auto"/>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Гарантийный срок</w:t>
            </w:r>
          </w:p>
        </w:tc>
        <w:tc>
          <w:tcPr>
            <w:tcW w:w="0" w:type="auto"/>
            <w:gridSpan w:val="5"/>
          </w:tcPr>
          <w:p w:rsidR="008F3162" w:rsidRPr="00BC3D70" w:rsidRDefault="005C03FB" w:rsidP="00BC3D70">
            <w:pPr>
              <w:spacing w:after="0" w:line="240" w:lineRule="auto"/>
              <w:jc w:val="center"/>
              <w:rPr>
                <w:rFonts w:ascii="Arial" w:hAnsi="Arial" w:cs="Arial"/>
                <w:sz w:val="15"/>
                <w:szCs w:val="15"/>
              </w:rPr>
            </w:pPr>
            <w:r w:rsidRPr="00BC3D70">
              <w:rPr>
                <w:rFonts w:ascii="Arial" w:hAnsi="Arial" w:cs="Arial"/>
                <w:sz w:val="15"/>
                <w:szCs w:val="15"/>
              </w:rPr>
              <w:t>4</w:t>
            </w:r>
            <w:r w:rsidR="008F3162" w:rsidRPr="00BC3D70">
              <w:rPr>
                <w:rFonts w:ascii="Arial" w:hAnsi="Arial" w:cs="Arial"/>
                <w:sz w:val="15"/>
                <w:szCs w:val="15"/>
              </w:rPr>
              <w:t xml:space="preserve"> года</w:t>
            </w:r>
          </w:p>
        </w:tc>
      </w:tr>
    </w:tbl>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Комплектность</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Прожектор в сборе</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Инструкция по эксплуатации</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Индивидуальная упаковка</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Монтаж и подключение</w:t>
      </w:r>
    </w:p>
    <w:p w:rsidR="00753A07" w:rsidRPr="00BC3D70" w:rsidRDefault="00B72875" w:rsidP="00BC3D70">
      <w:pPr>
        <w:pStyle w:val="a7"/>
        <w:spacing w:after="0" w:line="240" w:lineRule="auto"/>
        <w:rPr>
          <w:rFonts w:ascii="Arial" w:hAnsi="Arial" w:cs="Arial"/>
          <w:sz w:val="15"/>
          <w:szCs w:val="15"/>
        </w:rPr>
      </w:pPr>
      <w:r w:rsidRPr="00BC3D70">
        <w:rPr>
          <w:rFonts w:ascii="Arial" w:hAnsi="Arial" w:cs="Arial"/>
          <w:sz w:val="15"/>
          <w:szCs w:val="15"/>
        </w:rPr>
        <w:t>Установку светильников осуществлять согласно схеме:</w:t>
      </w:r>
    </w:p>
    <w:p w:rsidR="00B72875" w:rsidRPr="00BC3D70" w:rsidRDefault="00B72875" w:rsidP="00BC3D70">
      <w:pPr>
        <w:pStyle w:val="a7"/>
        <w:spacing w:after="0" w:line="240" w:lineRule="auto"/>
        <w:jc w:val="center"/>
        <w:rPr>
          <w:rFonts w:ascii="Arial" w:hAnsi="Arial" w:cs="Arial"/>
          <w:sz w:val="15"/>
          <w:szCs w:val="15"/>
        </w:rPr>
      </w:pPr>
      <w:r w:rsidRPr="00BC3D70">
        <w:rPr>
          <w:rFonts w:ascii="Arial" w:hAnsi="Arial" w:cs="Arial"/>
          <w:noProof/>
          <w:sz w:val="15"/>
          <w:szCs w:val="15"/>
        </w:rPr>
        <w:drawing>
          <wp:inline distT="0" distB="0" distL="0" distR="0" wp14:anchorId="17A93D44" wp14:editId="52A00B3B">
            <wp:extent cx="4162425" cy="287153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200903" cy="2898076"/>
                    </a:xfrm>
                    <a:prstGeom prst="rect">
                      <a:avLst/>
                    </a:prstGeom>
                    <a:noFill/>
                    <a:ln w="9525">
                      <a:noFill/>
                      <a:miter lim="800000"/>
                      <a:headEnd/>
                      <a:tailEnd/>
                    </a:ln>
                  </pic:spPr>
                </pic:pic>
              </a:graphicData>
            </a:graphic>
          </wp:inline>
        </w:drawing>
      </w:r>
    </w:p>
    <w:p w:rsidR="00B72875" w:rsidRPr="00BC3D70" w:rsidRDefault="00B72875" w:rsidP="00BC3D70">
      <w:pPr>
        <w:pStyle w:val="a7"/>
        <w:numPr>
          <w:ilvl w:val="0"/>
          <w:numId w:val="10"/>
        </w:numPr>
        <w:spacing w:after="0" w:line="240" w:lineRule="auto"/>
        <w:jc w:val="both"/>
        <w:rPr>
          <w:rFonts w:ascii="Arial" w:hAnsi="Arial" w:cs="Arial"/>
          <w:sz w:val="15"/>
          <w:szCs w:val="15"/>
        </w:rPr>
      </w:pPr>
      <w:r w:rsidRPr="00BC3D70">
        <w:rPr>
          <w:rFonts w:ascii="Arial" w:hAnsi="Arial" w:cs="Arial"/>
          <w:noProof/>
          <w:sz w:val="15"/>
          <w:szCs w:val="15"/>
        </w:rPr>
        <w:drawing>
          <wp:anchor distT="0" distB="0" distL="114300" distR="114300" simplePos="0" relativeHeight="251661312" behindDoc="1" locked="0" layoutInCell="1" allowOverlap="1" wp14:anchorId="2F9E2840" wp14:editId="617AEAAA">
            <wp:simplePos x="0" y="0"/>
            <wp:positionH relativeFrom="margin">
              <wp:posOffset>5333365</wp:posOffset>
            </wp:positionH>
            <wp:positionV relativeFrom="paragraph">
              <wp:posOffset>146685</wp:posOffset>
            </wp:positionV>
            <wp:extent cx="1649095" cy="1640205"/>
            <wp:effectExtent l="0" t="0" r="8255" b="0"/>
            <wp:wrapTight wrapText="bothSides">
              <wp:wrapPolygon edited="0">
                <wp:start x="0" y="0"/>
                <wp:lineTo x="0" y="21324"/>
                <wp:lineTo x="21459" y="21324"/>
                <wp:lineTo x="21459"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rotWithShape="1">
                    <a:blip r:embed="rId8">
                      <a:extLst>
                        <a:ext uri="{28A0092B-C50C-407E-A947-70E740481C1C}">
                          <a14:useLocalDpi xmlns:a14="http://schemas.microsoft.com/office/drawing/2010/main" val="0"/>
                        </a:ext>
                      </a:extLst>
                    </a:blip>
                    <a:srcRect l="13193" t="10007" b="9933"/>
                    <a:stretch/>
                  </pic:blipFill>
                  <pic:spPr bwMode="auto">
                    <a:xfrm>
                      <a:off x="0" y="0"/>
                      <a:ext cx="1649095" cy="164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3D70">
        <w:rPr>
          <w:rFonts w:ascii="Arial" w:hAnsi="Arial" w:cs="Arial"/>
          <w:sz w:val="15"/>
          <w:szCs w:val="15"/>
        </w:rPr>
        <w:t>Проделайте отверстия на монтажной поверхности, согласно размерам монтажной скобы прожектора (см. таблицу «габаритные размеры»).</w:t>
      </w:r>
    </w:p>
    <w:p w:rsidR="00B72875" w:rsidRPr="00BC3D70" w:rsidRDefault="00B72875" w:rsidP="00BC3D70">
      <w:pPr>
        <w:pStyle w:val="a7"/>
        <w:numPr>
          <w:ilvl w:val="0"/>
          <w:numId w:val="10"/>
        </w:numPr>
        <w:spacing w:after="0" w:line="240" w:lineRule="auto"/>
        <w:jc w:val="both"/>
        <w:rPr>
          <w:rFonts w:ascii="Arial" w:hAnsi="Arial" w:cs="Arial"/>
          <w:sz w:val="15"/>
          <w:szCs w:val="15"/>
        </w:rPr>
      </w:pPr>
      <w:r w:rsidRPr="00BC3D70">
        <w:rPr>
          <w:rFonts w:ascii="Arial" w:hAnsi="Arial" w:cs="Arial"/>
          <w:sz w:val="15"/>
          <w:szCs w:val="15"/>
        </w:rPr>
        <w:t xml:space="preserve">Установите прожектор на монтажную поверхность. Крепление прожектора происходит на два крепежных элемента (анкера, болты с гайками, размеры крепежа в соответствии с чертежом основания монтажной скобы, крепежи не входят в комплект поставки товара). Для увеличения прочности крепления моделей </w:t>
      </w:r>
      <w:r w:rsidRPr="00BC3D70">
        <w:rPr>
          <w:rFonts w:ascii="Arial" w:hAnsi="Arial" w:cs="Arial"/>
          <w:sz w:val="15"/>
          <w:szCs w:val="15"/>
          <w:lang w:val="en-US"/>
        </w:rPr>
        <w:t>LL</w:t>
      </w:r>
      <w:r w:rsidRPr="00BC3D70">
        <w:rPr>
          <w:rFonts w:ascii="Arial" w:hAnsi="Arial" w:cs="Arial"/>
          <w:sz w:val="15"/>
          <w:szCs w:val="15"/>
        </w:rPr>
        <w:t xml:space="preserve">929, </w:t>
      </w:r>
      <w:r w:rsidRPr="00BC3D70">
        <w:rPr>
          <w:rFonts w:ascii="Arial" w:hAnsi="Arial" w:cs="Arial"/>
          <w:sz w:val="15"/>
          <w:szCs w:val="15"/>
          <w:lang w:val="en-US"/>
        </w:rPr>
        <w:t>LL</w:t>
      </w:r>
      <w:r w:rsidRPr="00BC3D70">
        <w:rPr>
          <w:rFonts w:ascii="Arial" w:hAnsi="Arial" w:cs="Arial"/>
          <w:sz w:val="15"/>
          <w:szCs w:val="15"/>
        </w:rPr>
        <w:t>930 необходимо использовать пластины усиления (в комплекте поставки с этими моделями).</w:t>
      </w:r>
    </w:p>
    <w:p w:rsidR="00B72875" w:rsidRPr="00BC3D70" w:rsidRDefault="00B72875" w:rsidP="00BC3D70">
      <w:pPr>
        <w:pStyle w:val="a7"/>
        <w:numPr>
          <w:ilvl w:val="0"/>
          <w:numId w:val="10"/>
        </w:numPr>
        <w:spacing w:after="0" w:line="240" w:lineRule="auto"/>
        <w:jc w:val="both"/>
        <w:rPr>
          <w:rFonts w:ascii="Arial" w:hAnsi="Arial" w:cs="Arial"/>
          <w:sz w:val="15"/>
          <w:szCs w:val="15"/>
        </w:rPr>
      </w:pPr>
      <w:r w:rsidRPr="00BC3D70">
        <w:rPr>
          <w:rFonts w:ascii="Arial" w:hAnsi="Arial" w:cs="Arial"/>
          <w:sz w:val="15"/>
          <w:szCs w:val="15"/>
        </w:rPr>
        <w:t xml:space="preserve">Разверните прожектор под необходимым углом. </w:t>
      </w:r>
    </w:p>
    <w:p w:rsidR="00B72875" w:rsidRPr="00BC3D70" w:rsidRDefault="00B72875" w:rsidP="00BC3D70">
      <w:pPr>
        <w:pStyle w:val="a7"/>
        <w:spacing w:after="0" w:line="240" w:lineRule="auto"/>
        <w:jc w:val="both"/>
        <w:rPr>
          <w:rFonts w:ascii="Arial" w:hAnsi="Arial" w:cs="Arial"/>
          <w:sz w:val="15"/>
          <w:szCs w:val="15"/>
        </w:rPr>
      </w:pPr>
      <w:r w:rsidRPr="00BC3D70">
        <w:rPr>
          <w:rFonts w:ascii="Arial" w:hAnsi="Arial" w:cs="Arial"/>
          <w:sz w:val="15"/>
          <w:szCs w:val="15"/>
        </w:rPr>
        <w:t>Проконтролируйте, все ли винты и гайки на крепежной скобе и корпусе светильника надежно затянуты.</w:t>
      </w:r>
    </w:p>
    <w:p w:rsidR="00B72875" w:rsidRPr="00BC3D70" w:rsidRDefault="00B72875" w:rsidP="00BC3D70">
      <w:pPr>
        <w:pStyle w:val="a7"/>
        <w:spacing w:after="0" w:line="240" w:lineRule="auto"/>
        <w:jc w:val="center"/>
        <w:rPr>
          <w:rFonts w:ascii="Arial" w:hAnsi="Arial" w:cs="Arial"/>
          <w:sz w:val="15"/>
          <w:szCs w:val="15"/>
        </w:rPr>
      </w:pPr>
    </w:p>
    <w:p w:rsidR="00B72875" w:rsidRPr="00BC3D70" w:rsidRDefault="00B72875"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Меры предосторожности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Монтаж, подключение и обслуживание прожекторов осуществляется только при отключенном электропитании.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К работе с прожектором допускаются лица, имеющие группу допуска по электробезопасности не ниже III.</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Прожектор разработан с учетом защиты от удара электрическим током, запрещается эксплуатировать прожектор без подключения провода защитного заземления корпуса.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Температура корпуса прожектора в процессе работы может достигать 80°С и выше, даже при хорошем охлаждении, поэтому не касайтесь корпуса руками.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Прожектор должен располагаться на расстоянии не менее 5м от любого легко воспламеняемого объекта. Прожектор должен располагаться на расстоянии не менее 1м от любого объекта.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вскрывать корпус прожектора во избежание повреждения оболочки изделия и повреждения внутренних частей прожектора.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использовать прожектор с поврежденной изоляцией питающего кабеля.</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lastRenderedPageBreak/>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Радиоактивные и ядовитые вещества в состав изделия не входят.</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Эксплуатация</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Прожектор сделан законченным модулем и ремонту не подлежит.</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Эксплуатацию проводить в соответствии с главой 2.12 ПТЭЭП и ППБ 01-03</w:t>
      </w:r>
      <w:r w:rsidR="009C0CA8" w:rsidRPr="00BC3D70">
        <w:rPr>
          <w:rFonts w:ascii="Arial" w:hAnsi="Arial" w:cs="Arial"/>
          <w:sz w:val="15"/>
          <w:szCs w:val="15"/>
        </w:rPr>
        <w:t>.</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Протирку от пыли осуществлять по мере необходимости.</w:t>
      </w:r>
    </w:p>
    <w:p w:rsidR="00320EA2"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Все работы с прожектором производить при выключенном питании.</w:t>
      </w:r>
      <w:r w:rsidR="00840982" w:rsidRPr="00BC3D70">
        <w:rPr>
          <w:rFonts w:ascii="Arial" w:hAnsi="Arial" w:cs="Arial"/>
          <w:noProof/>
          <w:sz w:val="15"/>
          <w:szCs w:val="15"/>
        </w:rPr>
        <w:t xml:space="preserve">                                                                                                                                                                                                                                                                                                                                                                                                                                                                                                                                                                                                                                                                                                                                                                                                                                                                                                                                                                                                                                                                                                                                                                                                                                                                                                                                                                                                                                                                                                                                                                                                                                                                                                                                                                                                                                                                                                                                                                                                                                                                                                                                                                                                                                                                                                                                                                                                                                                                                                                                                                                                                                                                                                                                                                                                                                                                                                                                                                                                                                                                                                                                                                                                                                                                                                                                                                                                                                                                                                                                                               </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Меры предосторожности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Монтаж, подключение и обслуживание прожекторов осуществляется только при отключенном электропитании.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К работе с прожектором допускаются лица, имеющие группу допуска по электробезопасности не ниже III.</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Прожектор разработан с учетом защиты от удара электрическим током, запрещается эксплуатировать прожектор без </w:t>
      </w:r>
      <w:r w:rsidR="009C0CA8" w:rsidRPr="00BC3D70">
        <w:rPr>
          <w:rFonts w:ascii="Arial" w:hAnsi="Arial" w:cs="Arial"/>
          <w:sz w:val="15"/>
          <w:szCs w:val="15"/>
        </w:rPr>
        <w:t xml:space="preserve">подключения провода </w:t>
      </w:r>
      <w:r w:rsidRPr="00BC3D70">
        <w:rPr>
          <w:rFonts w:ascii="Arial" w:hAnsi="Arial" w:cs="Arial"/>
          <w:sz w:val="15"/>
          <w:szCs w:val="15"/>
        </w:rPr>
        <w:t>защитного заземления</w:t>
      </w:r>
      <w:r w:rsidR="009C0CA8" w:rsidRPr="00BC3D70">
        <w:rPr>
          <w:rFonts w:ascii="Arial" w:hAnsi="Arial" w:cs="Arial"/>
          <w:sz w:val="15"/>
          <w:szCs w:val="15"/>
        </w:rPr>
        <w:t xml:space="preserve"> корпуса</w:t>
      </w:r>
      <w:r w:rsidRPr="00BC3D70">
        <w:rPr>
          <w:rFonts w:ascii="Arial" w:hAnsi="Arial" w:cs="Arial"/>
          <w:sz w:val="15"/>
          <w:szCs w:val="15"/>
        </w:rPr>
        <w:t>.</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Температура корпуса прожектора в процессе работы может достигать </w:t>
      </w:r>
      <w:r w:rsidR="009C0CA8" w:rsidRPr="00BC3D70">
        <w:rPr>
          <w:rFonts w:ascii="Arial" w:hAnsi="Arial" w:cs="Arial"/>
          <w:sz w:val="15"/>
          <w:szCs w:val="15"/>
        </w:rPr>
        <w:t>8</w:t>
      </w:r>
      <w:r w:rsidRPr="00BC3D70">
        <w:rPr>
          <w:rFonts w:ascii="Arial" w:hAnsi="Arial" w:cs="Arial"/>
          <w:sz w:val="15"/>
          <w:szCs w:val="15"/>
        </w:rPr>
        <w:t>0°С и выше, даже при хорошем охлаждении, поэтому не касайтесь корпуса руками.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Прожектор должен располагаться на расстоянии не менее 5м от любого </w:t>
      </w:r>
      <w:r w:rsidR="009C0CA8" w:rsidRPr="00BC3D70">
        <w:rPr>
          <w:rFonts w:ascii="Arial" w:hAnsi="Arial" w:cs="Arial"/>
          <w:sz w:val="15"/>
          <w:szCs w:val="15"/>
        </w:rPr>
        <w:t>легко воспламеняемого</w:t>
      </w:r>
      <w:r w:rsidRPr="00BC3D70">
        <w:rPr>
          <w:rFonts w:ascii="Arial" w:hAnsi="Arial" w:cs="Arial"/>
          <w:sz w:val="15"/>
          <w:szCs w:val="15"/>
        </w:rPr>
        <w:t xml:space="preserve"> объекта. Прожектор должен располагаться на расстоянии не менее 1м от любого объекта.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вскрывать корпус прожектора во избежание повреждения оболочки изделия и повреждения внутренних частей прожектора.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использовать прожектор с поврежденной изоляцией питающего кабеля.</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Радиоактивные и ядовитые вещества в состав изделия не входят.</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510"/>
        <w:gridCol w:w="4527"/>
      </w:tblGrid>
      <w:tr w:rsidR="009C0CA8" w:rsidRPr="00BC3D70" w:rsidTr="009C0CA8">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неисправность</w:t>
            </w:r>
          </w:p>
        </w:tc>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Причина появления</w:t>
            </w:r>
          </w:p>
        </w:tc>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Способы устранения</w:t>
            </w:r>
          </w:p>
        </w:tc>
      </w:tr>
      <w:tr w:rsidR="009C0CA8" w:rsidRPr="00BC3D70" w:rsidTr="009C0CA8">
        <w:tc>
          <w:tcPr>
            <w:tcW w:w="0" w:type="auto"/>
            <w:vMerge w:val="restart"/>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Прожектор не работает</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Отсутствие напряжения в сети питания прожектора</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Восстановить напряжение в сети</w:t>
            </w:r>
          </w:p>
        </w:tc>
      </w:tr>
      <w:tr w:rsidR="009C0CA8" w:rsidRPr="00BC3D70" w:rsidTr="009C0CA8">
        <w:tc>
          <w:tcPr>
            <w:tcW w:w="0" w:type="auto"/>
            <w:vMerge/>
            <w:vAlign w:val="center"/>
          </w:tcPr>
          <w:p w:rsidR="00753A07" w:rsidRPr="00BC3D70" w:rsidRDefault="00753A07" w:rsidP="00BC3D70">
            <w:pPr>
              <w:pStyle w:val="a7"/>
              <w:spacing w:after="0" w:line="240" w:lineRule="auto"/>
              <w:ind w:left="0"/>
              <w:jc w:val="center"/>
              <w:rPr>
                <w:rFonts w:ascii="Arial" w:hAnsi="Arial" w:cs="Arial"/>
                <w:sz w:val="15"/>
                <w:szCs w:val="15"/>
              </w:rPr>
            </w:pP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Неправильное подключение</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Проверить схему подключения прожектора, при необходимости исправить</w:t>
            </w:r>
          </w:p>
        </w:tc>
      </w:tr>
      <w:tr w:rsidR="009C0CA8" w:rsidRPr="00BC3D70" w:rsidTr="009C0CA8">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Не светит линейка светодиодов светодиодного модуля</w:t>
            </w:r>
          </w:p>
        </w:tc>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Пониженное напряжение в сети</w:t>
            </w:r>
          </w:p>
        </w:tc>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Убедитесь, что сетевое напряжение не меньше 220В, при необходимости восстановите уровень напряжения</w:t>
            </w:r>
          </w:p>
        </w:tc>
      </w:tr>
    </w:tbl>
    <w:p w:rsidR="00753A07" w:rsidRPr="00BC3D70" w:rsidRDefault="0005083F" w:rsidP="00BC3D70">
      <w:pPr>
        <w:pStyle w:val="a7"/>
        <w:spacing w:after="0" w:line="240" w:lineRule="auto"/>
        <w:jc w:val="both"/>
        <w:rPr>
          <w:rFonts w:ascii="Arial" w:hAnsi="Arial" w:cs="Arial"/>
          <w:i/>
          <w:sz w:val="15"/>
          <w:szCs w:val="15"/>
        </w:rPr>
      </w:pPr>
      <w:r w:rsidRPr="00BC3D70">
        <w:rPr>
          <w:rFonts w:ascii="Arial" w:hAnsi="Arial" w:cs="Arial"/>
          <w:i/>
          <w:sz w:val="15"/>
          <w:szCs w:val="15"/>
        </w:rPr>
        <w:t xml:space="preserve">Если после произведенных действий прожектор не работает, то дальнейший ремонт не </w:t>
      </w:r>
      <w:r w:rsidR="009C0CA8" w:rsidRPr="00BC3D70">
        <w:rPr>
          <w:rFonts w:ascii="Arial" w:hAnsi="Arial" w:cs="Arial"/>
          <w:i/>
          <w:sz w:val="15"/>
          <w:szCs w:val="15"/>
        </w:rPr>
        <w:t>целесообразен (</w:t>
      </w:r>
      <w:r w:rsidRPr="00BC3D70">
        <w:rPr>
          <w:rFonts w:ascii="Arial" w:hAnsi="Arial" w:cs="Arial"/>
          <w:i/>
          <w:sz w:val="15"/>
          <w:szCs w:val="15"/>
        </w:rPr>
        <w:t xml:space="preserve">неисправимый дефект). Обратитесь в место продажи светильника. </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Хранение</w:t>
      </w:r>
    </w:p>
    <w:p w:rsidR="00753A07" w:rsidRPr="00BC3D70" w:rsidRDefault="0005083F" w:rsidP="00BC3D70">
      <w:pPr>
        <w:pStyle w:val="a7"/>
        <w:spacing w:after="0" w:line="240" w:lineRule="auto"/>
        <w:jc w:val="both"/>
        <w:rPr>
          <w:rFonts w:ascii="Arial" w:hAnsi="Arial" w:cs="Arial"/>
          <w:sz w:val="15"/>
          <w:szCs w:val="15"/>
        </w:rPr>
      </w:pPr>
      <w:r w:rsidRPr="00BC3D70">
        <w:rPr>
          <w:rFonts w:ascii="Arial" w:hAnsi="Arial" w:cs="Arial"/>
          <w:sz w:val="15"/>
          <w:szCs w:val="15"/>
        </w:rPr>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Транспортировка</w:t>
      </w:r>
    </w:p>
    <w:p w:rsidR="00753A07" w:rsidRPr="00BC3D70" w:rsidRDefault="0005083F" w:rsidP="00BC3D70">
      <w:pPr>
        <w:pStyle w:val="a7"/>
        <w:spacing w:after="0" w:line="240" w:lineRule="auto"/>
        <w:jc w:val="both"/>
        <w:rPr>
          <w:rFonts w:ascii="Arial" w:hAnsi="Arial" w:cs="Arial"/>
          <w:sz w:val="15"/>
          <w:szCs w:val="15"/>
        </w:rPr>
      </w:pPr>
      <w:r w:rsidRPr="00BC3D70">
        <w:rPr>
          <w:rFonts w:ascii="Arial" w:hAnsi="Arial" w:cs="Arial"/>
          <w:sz w:val="15"/>
          <w:szCs w:val="15"/>
        </w:rPr>
        <w:t>Прожекторы в упаковке пригодны для транспортировки автомобильным, железнодорожным, морским или авиационным транспортом.</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Утилизация</w:t>
      </w:r>
    </w:p>
    <w:p w:rsidR="00EA5899" w:rsidRPr="00BC3D70" w:rsidRDefault="00EA5899" w:rsidP="00BC3D70">
      <w:pPr>
        <w:pStyle w:val="a7"/>
        <w:spacing w:after="0" w:line="240" w:lineRule="auto"/>
        <w:jc w:val="both"/>
        <w:rPr>
          <w:rFonts w:ascii="Arial" w:hAnsi="Arial" w:cs="Arial"/>
          <w:sz w:val="15"/>
          <w:szCs w:val="15"/>
          <w:shd w:val="clear" w:color="auto" w:fill="FFFFFF"/>
        </w:rPr>
      </w:pPr>
      <w:r w:rsidRPr="00BC3D70">
        <w:rPr>
          <w:rFonts w:ascii="Arial" w:hAnsi="Arial" w:cs="Arial"/>
          <w:sz w:val="15"/>
          <w:szCs w:val="15"/>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BC3D70">
        <w:rPr>
          <w:rFonts w:ascii="Arial" w:hAnsi="Arial" w:cs="Arial"/>
          <w:sz w:val="15"/>
          <w:szCs w:val="15"/>
        </w:rPr>
        <w:t xml:space="preserve"> </w:t>
      </w:r>
    </w:p>
    <w:p w:rsidR="00753A07" w:rsidRPr="00BC3D70" w:rsidRDefault="0005083F" w:rsidP="00BC3D70">
      <w:pPr>
        <w:pStyle w:val="a7"/>
        <w:numPr>
          <w:ilvl w:val="0"/>
          <w:numId w:val="1"/>
        </w:numPr>
        <w:spacing w:after="0" w:line="240" w:lineRule="auto"/>
        <w:jc w:val="both"/>
        <w:rPr>
          <w:rFonts w:ascii="Arial" w:hAnsi="Arial" w:cs="Arial"/>
          <w:b/>
          <w:sz w:val="15"/>
          <w:szCs w:val="15"/>
          <w:lang w:val="en-US"/>
        </w:rPr>
      </w:pPr>
      <w:r w:rsidRPr="00BC3D70">
        <w:rPr>
          <w:rFonts w:ascii="Arial" w:hAnsi="Arial" w:cs="Arial"/>
          <w:b/>
          <w:sz w:val="15"/>
          <w:szCs w:val="15"/>
        </w:rPr>
        <w:t>Сертификация</w:t>
      </w:r>
    </w:p>
    <w:p w:rsidR="00EA5899" w:rsidRPr="00BC3D70" w:rsidRDefault="00EA5899" w:rsidP="00BC3D70">
      <w:pPr>
        <w:pStyle w:val="a7"/>
        <w:spacing w:after="0" w:line="240" w:lineRule="auto"/>
        <w:jc w:val="both"/>
        <w:rPr>
          <w:rFonts w:ascii="Arial" w:hAnsi="Arial" w:cs="Arial"/>
          <w:b/>
          <w:sz w:val="15"/>
          <w:szCs w:val="15"/>
        </w:rPr>
      </w:pPr>
      <w:r w:rsidRPr="00BC3D70">
        <w:rPr>
          <w:rFonts w:ascii="Arial" w:hAnsi="Arial" w:cs="Arial"/>
          <w:sz w:val="15"/>
          <w:szCs w:val="15"/>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Информация об и</w:t>
      </w:r>
      <w:r w:rsidR="006D22B4" w:rsidRPr="00BC3D70">
        <w:rPr>
          <w:rFonts w:ascii="Arial" w:hAnsi="Arial" w:cs="Arial"/>
          <w:b/>
          <w:sz w:val="15"/>
          <w:szCs w:val="15"/>
        </w:rPr>
        <w:t>зготовителе и дата производства</w:t>
      </w:r>
    </w:p>
    <w:p w:rsidR="00EA5899" w:rsidRPr="00BC3D70" w:rsidRDefault="00EA5899" w:rsidP="00BC3D70">
      <w:pPr>
        <w:spacing w:after="0" w:line="240" w:lineRule="auto"/>
        <w:ind w:left="708"/>
        <w:jc w:val="both"/>
        <w:rPr>
          <w:rFonts w:ascii="Arial" w:hAnsi="Arial" w:cs="Arial"/>
          <w:sz w:val="15"/>
          <w:szCs w:val="15"/>
        </w:rPr>
      </w:pPr>
      <w:r w:rsidRPr="00BC3D70">
        <w:rPr>
          <w:rFonts w:ascii="Arial" w:hAnsi="Arial" w:cs="Arial"/>
          <w:sz w:val="15"/>
          <w:szCs w:val="15"/>
        </w:rPr>
        <w:t xml:space="preserve">Сделано в Китае. </w:t>
      </w:r>
      <w:r w:rsidR="00847534" w:rsidRPr="00847534">
        <w:rPr>
          <w:rFonts w:ascii="Arial" w:hAnsi="Arial" w:cs="Arial"/>
          <w:sz w:val="15"/>
          <w:szCs w:val="15"/>
        </w:rPr>
        <w:t>Изготовитель: «NINGBO YUSING LIGHTING CO., LTD» Китай, No.1199, MINGGUANG RD.JIANGSHAN TOWN, NINGBO, CHINA/</w:t>
      </w:r>
      <w:proofErr w:type="spellStart"/>
      <w:r w:rsidR="00847534" w:rsidRPr="00847534">
        <w:rPr>
          <w:rFonts w:ascii="Arial" w:hAnsi="Arial" w:cs="Arial"/>
          <w:sz w:val="15"/>
          <w:szCs w:val="15"/>
        </w:rPr>
        <w:t>Нинбо</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Юсинг</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Лайтинг</w:t>
      </w:r>
      <w:proofErr w:type="spellEnd"/>
      <w:r w:rsidR="00847534" w:rsidRPr="00847534">
        <w:rPr>
          <w:rFonts w:ascii="Arial" w:hAnsi="Arial" w:cs="Arial"/>
          <w:sz w:val="15"/>
          <w:szCs w:val="15"/>
        </w:rPr>
        <w:t xml:space="preserve">, Ко., № 1199, </w:t>
      </w:r>
      <w:proofErr w:type="spellStart"/>
      <w:r w:rsidR="00847534" w:rsidRPr="00847534">
        <w:rPr>
          <w:rFonts w:ascii="Arial" w:hAnsi="Arial" w:cs="Arial"/>
          <w:sz w:val="15"/>
          <w:szCs w:val="15"/>
        </w:rPr>
        <w:t>Минггуан</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Роуд</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Цзяншань</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Таун</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Нинбо</w:t>
      </w:r>
      <w:proofErr w:type="spellEnd"/>
      <w:r w:rsidR="00847534" w:rsidRPr="00847534">
        <w:rPr>
          <w:rFonts w:ascii="Arial" w:hAnsi="Arial" w:cs="Arial"/>
          <w:sz w:val="15"/>
          <w:szCs w:val="15"/>
        </w:rPr>
        <w:t>, Китай. Филиалы завода-изготовителя: «</w:t>
      </w:r>
      <w:proofErr w:type="spellStart"/>
      <w:r w:rsidR="00847534" w:rsidRPr="00847534">
        <w:rPr>
          <w:rFonts w:ascii="Arial" w:hAnsi="Arial" w:cs="Arial"/>
          <w:sz w:val="15"/>
          <w:szCs w:val="15"/>
        </w:rPr>
        <w:t>Ningbo</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Yusing</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Electronics</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Co</w:t>
      </w:r>
      <w:proofErr w:type="spellEnd"/>
      <w:r w:rsidR="00847534" w:rsidRPr="00847534">
        <w:rPr>
          <w:rFonts w:ascii="Arial" w:hAnsi="Arial" w:cs="Arial"/>
          <w:sz w:val="15"/>
          <w:szCs w:val="15"/>
        </w:rPr>
        <w:t xml:space="preserve">., LTD» </w:t>
      </w:r>
      <w:proofErr w:type="spellStart"/>
      <w:r w:rsidR="00847534" w:rsidRPr="00847534">
        <w:rPr>
          <w:rFonts w:ascii="Arial" w:hAnsi="Arial" w:cs="Arial"/>
          <w:sz w:val="15"/>
          <w:szCs w:val="15"/>
        </w:rPr>
        <w:t>Civil</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Industrial</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Zone</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Pugen</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Village</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Qiu’ai</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Ningbo</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China</w:t>
      </w:r>
      <w:proofErr w:type="spellEnd"/>
      <w:r w:rsidR="00847534" w:rsidRPr="00847534">
        <w:rPr>
          <w:rFonts w:ascii="Arial" w:hAnsi="Arial" w:cs="Arial"/>
          <w:sz w:val="15"/>
          <w:szCs w:val="15"/>
        </w:rPr>
        <w:t xml:space="preserve"> / ООО "</w:t>
      </w:r>
      <w:proofErr w:type="spellStart"/>
      <w:r w:rsidR="00847534" w:rsidRPr="00847534">
        <w:rPr>
          <w:rFonts w:ascii="Arial" w:hAnsi="Arial" w:cs="Arial"/>
          <w:sz w:val="15"/>
          <w:szCs w:val="15"/>
        </w:rPr>
        <w:t>Нингбо</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Юсинг</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Электроникс</w:t>
      </w:r>
      <w:proofErr w:type="spellEnd"/>
      <w:r w:rsidR="00847534" w:rsidRPr="00847534">
        <w:rPr>
          <w:rFonts w:ascii="Arial" w:hAnsi="Arial" w:cs="Arial"/>
          <w:sz w:val="15"/>
          <w:szCs w:val="15"/>
        </w:rPr>
        <w:t xml:space="preserve"> Компания", зона </w:t>
      </w:r>
      <w:proofErr w:type="spellStart"/>
      <w:r w:rsidR="00847534" w:rsidRPr="00847534">
        <w:rPr>
          <w:rFonts w:ascii="Arial" w:hAnsi="Arial" w:cs="Arial"/>
          <w:sz w:val="15"/>
          <w:szCs w:val="15"/>
        </w:rPr>
        <w:t>Цивил</w:t>
      </w:r>
      <w:proofErr w:type="spellEnd"/>
      <w:r w:rsidR="00847534" w:rsidRPr="00847534">
        <w:rPr>
          <w:rFonts w:ascii="Arial" w:hAnsi="Arial" w:cs="Arial"/>
          <w:sz w:val="15"/>
          <w:szCs w:val="15"/>
        </w:rPr>
        <w:t xml:space="preserve"> Индастриал, населенный пункт </w:t>
      </w:r>
      <w:proofErr w:type="spellStart"/>
      <w:r w:rsidR="00847534" w:rsidRPr="00847534">
        <w:rPr>
          <w:rFonts w:ascii="Arial" w:hAnsi="Arial" w:cs="Arial"/>
          <w:sz w:val="15"/>
          <w:szCs w:val="15"/>
        </w:rPr>
        <w:t>Пуген</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Цюай</w:t>
      </w:r>
      <w:proofErr w:type="spellEnd"/>
      <w:r w:rsidR="00847534" w:rsidRPr="00847534">
        <w:rPr>
          <w:rFonts w:ascii="Arial" w:hAnsi="Arial" w:cs="Arial"/>
          <w:sz w:val="15"/>
          <w:szCs w:val="15"/>
        </w:rPr>
        <w:t xml:space="preserve">, г. </w:t>
      </w:r>
      <w:proofErr w:type="spellStart"/>
      <w:r w:rsidR="00847534" w:rsidRPr="00847534">
        <w:rPr>
          <w:rFonts w:ascii="Arial" w:hAnsi="Arial" w:cs="Arial"/>
          <w:sz w:val="15"/>
          <w:szCs w:val="15"/>
        </w:rPr>
        <w:t>Нингбо</w:t>
      </w:r>
      <w:proofErr w:type="spellEnd"/>
      <w:r w:rsidR="00847534" w:rsidRPr="00847534">
        <w:rPr>
          <w:rFonts w:ascii="Arial" w:hAnsi="Arial" w:cs="Arial"/>
          <w:sz w:val="15"/>
          <w:szCs w:val="15"/>
        </w:rPr>
        <w:t>, Китай; «</w:t>
      </w:r>
      <w:proofErr w:type="spellStart"/>
      <w:r w:rsidR="00847534" w:rsidRPr="00847534">
        <w:rPr>
          <w:rFonts w:ascii="Arial" w:hAnsi="Arial" w:cs="Arial"/>
          <w:sz w:val="15"/>
          <w:szCs w:val="15"/>
        </w:rPr>
        <w:t>Zheijiang</w:t>
      </w:r>
      <w:proofErr w:type="spellEnd"/>
      <w:r w:rsidR="00847534" w:rsidRPr="00847534">
        <w:rPr>
          <w:rFonts w:ascii="Arial" w:hAnsi="Arial" w:cs="Arial"/>
          <w:sz w:val="15"/>
          <w:szCs w:val="15"/>
        </w:rPr>
        <w:t xml:space="preserve"> MEKA </w:t>
      </w:r>
      <w:proofErr w:type="spellStart"/>
      <w:r w:rsidR="00847534" w:rsidRPr="00847534">
        <w:rPr>
          <w:rFonts w:ascii="Arial" w:hAnsi="Arial" w:cs="Arial"/>
          <w:sz w:val="15"/>
          <w:szCs w:val="15"/>
        </w:rPr>
        <w:t>Electric</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Co</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Ltd</w:t>
      </w:r>
      <w:proofErr w:type="spellEnd"/>
      <w:r w:rsidR="00847534" w:rsidRPr="00847534">
        <w:rPr>
          <w:rFonts w:ascii="Arial" w:hAnsi="Arial" w:cs="Arial"/>
          <w:sz w:val="15"/>
          <w:szCs w:val="15"/>
        </w:rPr>
        <w:t xml:space="preserve">» No.8 </w:t>
      </w:r>
      <w:proofErr w:type="spellStart"/>
      <w:r w:rsidR="00847534" w:rsidRPr="00847534">
        <w:rPr>
          <w:rFonts w:ascii="Arial" w:hAnsi="Arial" w:cs="Arial"/>
          <w:sz w:val="15"/>
          <w:szCs w:val="15"/>
        </w:rPr>
        <w:t>Canghai</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Road</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Lihai</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Town</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Binhai</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New</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City</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Shaoxing</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Zheijiang</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Province</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China</w:t>
      </w:r>
      <w:proofErr w:type="spellEnd"/>
      <w:r w:rsidR="00847534" w:rsidRPr="00847534">
        <w:rPr>
          <w:rFonts w:ascii="Arial" w:hAnsi="Arial" w:cs="Arial"/>
          <w:sz w:val="15"/>
          <w:szCs w:val="15"/>
        </w:rPr>
        <w:t>/«</w:t>
      </w:r>
      <w:proofErr w:type="spellStart"/>
      <w:r w:rsidR="00847534" w:rsidRPr="00847534">
        <w:rPr>
          <w:rFonts w:ascii="Arial" w:hAnsi="Arial" w:cs="Arial"/>
          <w:sz w:val="15"/>
          <w:szCs w:val="15"/>
        </w:rPr>
        <w:t>Чжецзян</w:t>
      </w:r>
      <w:proofErr w:type="spellEnd"/>
      <w:r w:rsidR="00847534" w:rsidRPr="00847534">
        <w:rPr>
          <w:rFonts w:ascii="Arial" w:hAnsi="Arial" w:cs="Arial"/>
          <w:sz w:val="15"/>
          <w:szCs w:val="15"/>
        </w:rPr>
        <w:t xml:space="preserve"> МЕКА Электрик Ко., Лтд» №8 </w:t>
      </w:r>
      <w:proofErr w:type="spellStart"/>
      <w:r w:rsidR="00847534" w:rsidRPr="00847534">
        <w:rPr>
          <w:rFonts w:ascii="Arial" w:hAnsi="Arial" w:cs="Arial"/>
          <w:sz w:val="15"/>
          <w:szCs w:val="15"/>
        </w:rPr>
        <w:t>Цанхай</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Роад</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Лихай</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Таун</w:t>
      </w:r>
      <w:proofErr w:type="spellEnd"/>
      <w:r w:rsidR="00847534" w:rsidRPr="00847534">
        <w:rPr>
          <w:rFonts w:ascii="Arial" w:hAnsi="Arial" w:cs="Arial"/>
          <w:sz w:val="15"/>
          <w:szCs w:val="15"/>
        </w:rPr>
        <w:t xml:space="preserve">, </w:t>
      </w:r>
      <w:proofErr w:type="spellStart"/>
      <w:r w:rsidR="00847534" w:rsidRPr="00847534">
        <w:rPr>
          <w:rFonts w:ascii="Arial" w:hAnsi="Arial" w:cs="Arial"/>
          <w:sz w:val="15"/>
          <w:szCs w:val="15"/>
        </w:rPr>
        <w:t>Бинхай</w:t>
      </w:r>
      <w:proofErr w:type="spellEnd"/>
      <w:r w:rsidR="00847534" w:rsidRPr="00847534">
        <w:rPr>
          <w:rFonts w:ascii="Arial" w:hAnsi="Arial" w:cs="Arial"/>
          <w:sz w:val="15"/>
          <w:szCs w:val="15"/>
        </w:rPr>
        <w:t xml:space="preserve"> Нью Сити, </w:t>
      </w:r>
      <w:proofErr w:type="spellStart"/>
      <w:r w:rsidR="00847534" w:rsidRPr="00847534">
        <w:rPr>
          <w:rFonts w:ascii="Arial" w:hAnsi="Arial" w:cs="Arial"/>
          <w:sz w:val="15"/>
          <w:szCs w:val="15"/>
        </w:rPr>
        <w:t>Шаосин</w:t>
      </w:r>
      <w:proofErr w:type="spellEnd"/>
      <w:r w:rsidR="00847534" w:rsidRPr="00847534">
        <w:rPr>
          <w:rFonts w:ascii="Arial" w:hAnsi="Arial" w:cs="Arial"/>
          <w:sz w:val="15"/>
          <w:szCs w:val="15"/>
        </w:rPr>
        <w:t xml:space="preserve">, провинция </w:t>
      </w:r>
      <w:proofErr w:type="spellStart"/>
      <w:r w:rsidR="00847534" w:rsidRPr="00847534">
        <w:rPr>
          <w:rFonts w:ascii="Arial" w:hAnsi="Arial" w:cs="Arial"/>
          <w:sz w:val="15"/>
          <w:szCs w:val="15"/>
        </w:rPr>
        <w:t>Чжецзян</w:t>
      </w:r>
      <w:proofErr w:type="spellEnd"/>
      <w:r w:rsidR="00847534" w:rsidRPr="00847534">
        <w:rPr>
          <w:rFonts w:ascii="Arial" w:hAnsi="Arial" w:cs="Arial"/>
          <w:sz w:val="15"/>
          <w:szCs w:val="15"/>
        </w:rPr>
        <w:t>, Китай. Уполномоченный представитель в РФ/Импортер: ООО «СИЛА СВЕТА» Россия, 117405, г. Москва, ул. Дорожная, д. 48, тел. +7(499)394-69-26.</w:t>
      </w:r>
    </w:p>
    <w:p w:rsidR="00EA5899" w:rsidRPr="00BC3D70" w:rsidRDefault="00EA5899" w:rsidP="00BC3D70">
      <w:pPr>
        <w:spacing w:after="0" w:line="240" w:lineRule="auto"/>
        <w:ind w:left="360" w:firstLine="348"/>
        <w:jc w:val="both"/>
        <w:rPr>
          <w:rFonts w:ascii="Arial" w:hAnsi="Arial" w:cs="Arial"/>
          <w:sz w:val="15"/>
          <w:szCs w:val="15"/>
        </w:rPr>
      </w:pPr>
      <w:r w:rsidRPr="00BC3D70">
        <w:rPr>
          <w:rFonts w:ascii="Arial" w:hAnsi="Arial" w:cs="Arial"/>
          <w:sz w:val="15"/>
          <w:szCs w:val="15"/>
        </w:rPr>
        <w:t>Дата изготовления нанесена на корпус светильника в формате ММ.ГГГГ, где ММ – месяц изготовления, ГГГГ – год изготовления.</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Гарантийные обязательства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 xml:space="preserve">Гарантия на товар составляет </w:t>
      </w:r>
      <w:r w:rsidR="005C03FB" w:rsidRPr="00BC3D70">
        <w:rPr>
          <w:rFonts w:ascii="Arial" w:hAnsi="Arial" w:cs="Arial"/>
          <w:sz w:val="15"/>
          <w:szCs w:val="15"/>
        </w:rPr>
        <w:t>4</w:t>
      </w:r>
      <w:r w:rsidRPr="00BC3D70">
        <w:rPr>
          <w:rFonts w:ascii="Arial" w:hAnsi="Arial" w:cs="Arial"/>
          <w:sz w:val="15"/>
          <w:szCs w:val="15"/>
        </w:rPr>
        <w:t xml:space="preserve"> года (</w:t>
      </w:r>
      <w:r w:rsidR="005C03FB" w:rsidRPr="00BC3D70">
        <w:rPr>
          <w:rFonts w:ascii="Arial" w:hAnsi="Arial" w:cs="Arial"/>
          <w:sz w:val="15"/>
          <w:szCs w:val="15"/>
        </w:rPr>
        <w:t>48</w:t>
      </w:r>
      <w:r w:rsidRPr="00BC3D70">
        <w:rPr>
          <w:rFonts w:ascii="Arial" w:hAnsi="Arial" w:cs="Arial"/>
          <w:sz w:val="15"/>
          <w:szCs w:val="15"/>
        </w:rPr>
        <w:t xml:space="preserve"> месяц</w:t>
      </w:r>
      <w:r w:rsidR="005C03FB" w:rsidRPr="00BC3D70">
        <w:rPr>
          <w:rFonts w:ascii="Arial" w:hAnsi="Arial" w:cs="Arial"/>
          <w:sz w:val="15"/>
          <w:szCs w:val="15"/>
        </w:rPr>
        <w:t>ев</w:t>
      </w:r>
      <w:r w:rsidRPr="00BC3D70">
        <w:rPr>
          <w:rFonts w:ascii="Arial" w:hAnsi="Arial" w:cs="Arial"/>
          <w:sz w:val="15"/>
          <w:szCs w:val="15"/>
        </w:rPr>
        <w:t>) со дня продажи. Гарантия предоставляется на работоспособность светодиодного модуля и электронных компонентов.</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C3D70">
        <w:rPr>
          <w:rFonts w:ascii="Arial" w:hAnsi="Arial" w:cs="Arial"/>
          <w:sz w:val="15"/>
          <w:szCs w:val="15"/>
        </w:rPr>
        <w:t>стикерованием</w:t>
      </w:r>
      <w:proofErr w:type="spellEnd"/>
      <w:r w:rsidRPr="00BC3D70">
        <w:rPr>
          <w:rFonts w:ascii="Arial" w:hAnsi="Arial" w:cs="Arial"/>
          <w:sz w:val="15"/>
          <w:szCs w:val="15"/>
        </w:rPr>
        <w:t>. </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53A07"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A5899" w:rsidRPr="00BC3D70" w:rsidRDefault="00EA5899"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Срок службы 5 лет.</w:t>
      </w:r>
    </w:p>
    <w:p w:rsidR="00753A07" w:rsidRPr="00BC3D70" w:rsidRDefault="0005083F" w:rsidP="00BC3D70">
      <w:pPr>
        <w:pStyle w:val="a7"/>
        <w:spacing w:after="0" w:line="240" w:lineRule="auto"/>
        <w:ind w:left="1404"/>
        <w:jc w:val="center"/>
        <w:rPr>
          <w:rFonts w:ascii="Arial" w:hAnsi="Arial" w:cs="Arial"/>
          <w:sz w:val="15"/>
          <w:szCs w:val="15"/>
        </w:rPr>
      </w:pPr>
      <w:r w:rsidRPr="00BC3D70">
        <w:rPr>
          <w:rFonts w:ascii="Arial" w:hAnsi="Arial" w:cs="Arial"/>
          <w:noProof/>
          <w:sz w:val="15"/>
          <w:szCs w:val="15"/>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9"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BC3D70">
        <w:rPr>
          <w:rFonts w:ascii="Arial" w:hAnsi="Arial" w:cs="Arial"/>
          <w:noProof/>
          <w:sz w:val="15"/>
          <w:szCs w:val="15"/>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0"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BC3D70">
        <w:rPr>
          <w:rFonts w:ascii="Arial" w:hAnsi="Arial" w:cs="Arial"/>
          <w:noProof/>
          <w:sz w:val="15"/>
          <w:szCs w:val="15"/>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1" cstate="print"/>
                    <a:srcRect/>
                    <a:stretch>
                      <a:fillRect/>
                    </a:stretch>
                  </pic:blipFill>
                  <pic:spPr>
                    <a:xfrm>
                      <a:off x="0" y="0"/>
                      <a:ext cx="260350" cy="260350"/>
                    </a:xfrm>
                    <a:prstGeom prst="rect">
                      <a:avLst/>
                    </a:prstGeom>
                    <a:noFill/>
                    <a:ln w="9525">
                      <a:noFill/>
                      <a:miter lim="800000"/>
                      <a:headEnd/>
                      <a:tailEnd/>
                    </a:ln>
                  </pic:spPr>
                </pic:pic>
              </a:graphicData>
            </a:graphic>
          </wp:inline>
        </w:drawing>
      </w: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BC3D70">
        <w:trPr>
          <w:trHeight w:val="680"/>
        </w:trPr>
        <w:tc>
          <w:tcPr>
            <w:tcW w:w="4218" w:type="dxa"/>
            <w:gridSpan w:val="2"/>
            <w:tcBorders>
              <w:top w:val="nil"/>
              <w:left w:val="nil"/>
              <w:bottom w:val="nil"/>
              <w:right w:val="nil"/>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noProof/>
                <w:sz w:val="15"/>
                <w:szCs w:val="15"/>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753A07" w:rsidRPr="00BC3D70" w:rsidRDefault="00753A07" w:rsidP="00BC3D70">
            <w:pPr>
              <w:pStyle w:val="a7"/>
              <w:spacing w:after="0" w:line="240" w:lineRule="auto"/>
              <w:ind w:left="284"/>
              <w:rPr>
                <w:rFonts w:ascii="Arial" w:hAnsi="Arial" w:cs="Arial"/>
                <w:sz w:val="15"/>
                <w:szCs w:val="15"/>
              </w:rPr>
            </w:pPr>
          </w:p>
        </w:tc>
        <w:tc>
          <w:tcPr>
            <w:tcW w:w="5856" w:type="dxa"/>
            <w:gridSpan w:val="5"/>
            <w:tcBorders>
              <w:top w:val="nil"/>
              <w:left w:val="nil"/>
              <w:bottom w:val="nil"/>
              <w:right w:val="nil"/>
            </w:tcBorders>
          </w:tcPr>
          <w:p w:rsidR="00753A07" w:rsidRPr="00BC3D70" w:rsidRDefault="00753A07" w:rsidP="00BC3D70">
            <w:pPr>
              <w:pStyle w:val="a7"/>
              <w:spacing w:after="0" w:line="240" w:lineRule="auto"/>
              <w:ind w:left="284"/>
              <w:jc w:val="right"/>
              <w:rPr>
                <w:rFonts w:ascii="Arial" w:hAnsi="Arial" w:cs="Arial"/>
                <w:sz w:val="15"/>
                <w:szCs w:val="15"/>
              </w:rPr>
            </w:pPr>
          </w:p>
          <w:p w:rsidR="00753A07" w:rsidRPr="00BC3D70" w:rsidRDefault="0005083F" w:rsidP="00BC3D70">
            <w:pPr>
              <w:pStyle w:val="a7"/>
              <w:spacing w:after="0" w:line="240" w:lineRule="auto"/>
              <w:ind w:left="284"/>
              <w:jc w:val="right"/>
              <w:rPr>
                <w:rFonts w:ascii="Arial" w:hAnsi="Arial" w:cs="Arial"/>
                <w:sz w:val="15"/>
                <w:szCs w:val="15"/>
              </w:rPr>
            </w:pPr>
            <w:r w:rsidRPr="00BC3D70">
              <w:rPr>
                <w:rFonts w:ascii="Arial" w:hAnsi="Arial" w:cs="Arial"/>
                <w:sz w:val="15"/>
                <w:szCs w:val="15"/>
              </w:rPr>
              <w:t xml:space="preserve">Внимание: для соблюдения гарантийных обязательств, требования к подключению </w:t>
            </w:r>
            <w:r w:rsidRPr="00BC3D70">
              <w:rPr>
                <w:rFonts w:ascii="Arial" w:hAnsi="Arial" w:cs="Arial"/>
                <w:sz w:val="15"/>
                <w:szCs w:val="15"/>
              </w:rPr>
              <w:br/>
              <w:t xml:space="preserve">и эксплуатации светильника, описанные в настоящей инструкции, </w:t>
            </w:r>
            <w:r w:rsidRPr="00BC3D70">
              <w:rPr>
                <w:rFonts w:ascii="Arial" w:hAnsi="Arial" w:cs="Arial"/>
                <w:sz w:val="15"/>
                <w:szCs w:val="15"/>
              </w:rPr>
              <w:br/>
              <w:t>являются обязательными.</w:t>
            </w:r>
          </w:p>
        </w:tc>
      </w:tr>
      <w:tr w:rsidR="00753A07" w:rsidRPr="00BC3D70">
        <w:trPr>
          <w:trHeight w:val="218"/>
        </w:trPr>
        <w:tc>
          <w:tcPr>
            <w:tcW w:w="4469" w:type="dxa"/>
            <w:gridSpan w:val="3"/>
            <w:tcBorders>
              <w:top w:val="nil"/>
              <w:left w:val="nil"/>
              <w:bottom w:val="single" w:sz="4" w:space="0" w:color="auto"/>
              <w:right w:val="nil"/>
            </w:tcBorders>
          </w:tcPr>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Данный гарантийный талон заполняется только при розничной продаже продукции торговой марки “</w:t>
            </w:r>
            <w:r w:rsidRPr="00BC3D70">
              <w:rPr>
                <w:rFonts w:ascii="Arial" w:hAnsi="Arial" w:cs="Arial"/>
                <w:sz w:val="15"/>
                <w:szCs w:val="15"/>
                <w:lang w:val="en-US"/>
              </w:rPr>
              <w:t>Feron</w:t>
            </w:r>
            <w:r w:rsidRPr="00BC3D70">
              <w:rPr>
                <w:rFonts w:ascii="Arial" w:hAnsi="Arial" w:cs="Arial"/>
                <w:sz w:val="15"/>
                <w:szCs w:val="15"/>
              </w:rPr>
              <w:t>”</w:t>
            </w:r>
          </w:p>
        </w:tc>
        <w:tc>
          <w:tcPr>
            <w:tcW w:w="924" w:type="dxa"/>
            <w:tcBorders>
              <w:top w:val="nil"/>
              <w:left w:val="nil"/>
              <w:bottom w:val="single" w:sz="4" w:space="0" w:color="auto"/>
              <w:right w:val="nil"/>
            </w:tcBorders>
          </w:tcPr>
          <w:p w:rsidR="00753A07" w:rsidRPr="00BC3D70" w:rsidRDefault="0005083F" w:rsidP="00BC3D70">
            <w:pPr>
              <w:pStyle w:val="a7"/>
              <w:tabs>
                <w:tab w:val="left" w:pos="194"/>
              </w:tabs>
              <w:spacing w:after="0" w:line="240" w:lineRule="auto"/>
              <w:ind w:left="284"/>
              <w:rPr>
                <w:rFonts w:ascii="Arial" w:hAnsi="Arial" w:cs="Arial"/>
                <w:b/>
                <w:sz w:val="15"/>
                <w:szCs w:val="15"/>
              </w:rPr>
            </w:pPr>
            <w:r w:rsidRPr="00BC3D70">
              <w:rPr>
                <w:rFonts w:ascii="Arial" w:hAnsi="Arial" w:cs="Arial"/>
                <w:b/>
                <w:sz w:val="15"/>
                <w:szCs w:val="15"/>
              </w:rPr>
              <w:tab/>
            </w:r>
          </w:p>
        </w:tc>
        <w:tc>
          <w:tcPr>
            <w:tcW w:w="4681" w:type="dxa"/>
            <w:gridSpan w:val="3"/>
            <w:tcBorders>
              <w:top w:val="nil"/>
              <w:left w:val="nil"/>
              <w:bottom w:val="single" w:sz="4" w:space="0" w:color="auto"/>
              <w:right w:val="nil"/>
            </w:tcBorders>
          </w:tcPr>
          <w:p w:rsidR="00753A07" w:rsidRPr="00BC3D70" w:rsidRDefault="0005083F" w:rsidP="00BC3D70">
            <w:pPr>
              <w:pStyle w:val="a7"/>
              <w:spacing w:after="0" w:line="240" w:lineRule="auto"/>
              <w:ind w:left="284"/>
              <w:jc w:val="right"/>
              <w:rPr>
                <w:rFonts w:ascii="Arial" w:hAnsi="Arial" w:cs="Arial"/>
                <w:b/>
                <w:sz w:val="15"/>
                <w:szCs w:val="15"/>
              </w:rPr>
            </w:pPr>
            <w:r w:rsidRPr="00BC3D70">
              <w:rPr>
                <w:rFonts w:ascii="Arial" w:hAnsi="Arial" w:cs="Arial"/>
                <w:b/>
                <w:sz w:val="15"/>
                <w:szCs w:val="15"/>
              </w:rPr>
              <w:t>Гарантийный талон</w:t>
            </w:r>
          </w:p>
        </w:tc>
      </w:tr>
      <w:tr w:rsidR="00753A07" w:rsidRPr="00BC3D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Дата окончания гарантийного срока</w:t>
            </w:r>
          </w:p>
        </w:tc>
      </w:tr>
      <w:tr w:rsidR="00753A07" w:rsidRPr="00BC3D70">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753A07" w:rsidP="00BC3D70">
            <w:pPr>
              <w:pStyle w:val="a7"/>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r>
      <w:tr w:rsidR="00753A07" w:rsidRPr="00BC3D70">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Продавец______________________                                                                                Покупатель______________________</w:t>
            </w:r>
            <w:r w:rsidRPr="00BC3D70">
              <w:rPr>
                <w:rFonts w:ascii="Arial" w:hAnsi="Arial" w:cs="Arial"/>
                <w:sz w:val="15"/>
                <w:szCs w:val="15"/>
              </w:rPr>
              <w:br/>
            </w: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МП</w:t>
            </w:r>
          </w:p>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 xml:space="preserve">ВНИМАНИЕ! </w:t>
            </w:r>
            <w:r w:rsidRPr="00BC3D70">
              <w:rPr>
                <w:rFonts w:ascii="Arial" w:hAnsi="Arial" w:cs="Arial"/>
                <w:sz w:val="15"/>
                <w:szCs w:val="15"/>
              </w:rPr>
              <w:br/>
              <w:t>Незаполненный гарантийный талон снимает с продавца гарантийные обязательства.</w:t>
            </w:r>
            <w:r w:rsidRPr="00BC3D70">
              <w:rPr>
                <w:rFonts w:ascii="Arial" w:hAnsi="Arial" w:cs="Arial"/>
                <w:sz w:val="15"/>
                <w:szCs w:val="15"/>
              </w:rPr>
              <w:br/>
              <w:t>Талон действителен при предъявлении кассового чека (товарной накладной)</w:t>
            </w:r>
          </w:p>
        </w:tc>
      </w:tr>
    </w:tbl>
    <w:p w:rsidR="00BC3D70" w:rsidRDefault="00840982" w:rsidP="00BC3D70">
      <w:pPr>
        <w:spacing w:after="0" w:line="240" w:lineRule="auto"/>
        <w:jc w:val="both"/>
        <w:rPr>
          <w:rFonts w:ascii="Arial" w:hAnsi="Arial" w:cs="Arial"/>
          <w:sz w:val="15"/>
          <w:szCs w:val="15"/>
        </w:rPr>
      </w:pPr>
      <w:r w:rsidRPr="00BC3D70">
        <w:rPr>
          <w:rFonts w:ascii="Arial" w:hAnsi="Arial" w:cs="Arial"/>
          <w:sz w:val="15"/>
          <w:szCs w:val="15"/>
        </w:rPr>
        <w:t xml:space="preserve">                                                                                                                                                                                                                                                                    </w:t>
      </w:r>
    </w:p>
    <w:tbl>
      <w:tblPr>
        <w:tblStyle w:val="a6"/>
        <w:tblW w:w="0" w:type="auto"/>
        <w:jc w:val="center"/>
        <w:tblLook w:val="04A0" w:firstRow="1" w:lastRow="0" w:firstColumn="1" w:lastColumn="0" w:noHBand="0" w:noVBand="1"/>
      </w:tblPr>
      <w:tblGrid>
        <w:gridCol w:w="5228"/>
        <w:gridCol w:w="5228"/>
      </w:tblGrid>
      <w:tr w:rsidR="00BC3D70" w:rsidTr="000B2EB2">
        <w:trPr>
          <w:trHeight w:val="4422"/>
          <w:jc w:val="center"/>
        </w:trPr>
        <w:tc>
          <w:tcPr>
            <w:tcW w:w="5228" w:type="dxa"/>
          </w:tcPr>
          <w:p w:rsidR="00BC3D70" w:rsidRDefault="00BC3D70" w:rsidP="000B2EB2">
            <w:pPr>
              <w:spacing w:after="0" w:line="240" w:lineRule="auto"/>
              <w:jc w:val="center"/>
            </w:pPr>
            <w:r>
              <w:rPr>
                <w:noProof/>
              </w:rPr>
              <w:drawing>
                <wp:inline distT="0" distB="0" distL="0" distR="0">
                  <wp:extent cx="2114550" cy="390652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хема LL-92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7836" cy="3912600"/>
                          </a:xfrm>
                          <a:prstGeom prst="rect">
                            <a:avLst/>
                          </a:prstGeom>
                        </pic:spPr>
                      </pic:pic>
                    </a:graphicData>
                  </a:graphic>
                </wp:inline>
              </w:drawing>
            </w:r>
          </w:p>
        </w:tc>
        <w:tc>
          <w:tcPr>
            <w:tcW w:w="5228" w:type="dxa"/>
          </w:tcPr>
          <w:p w:rsidR="00BC3D70" w:rsidRDefault="00BC3D70" w:rsidP="000B2EB2">
            <w:pPr>
              <w:spacing w:after="0" w:line="240" w:lineRule="auto"/>
              <w:jc w:val="center"/>
            </w:pPr>
            <w:r>
              <w:rPr>
                <w:noProof/>
              </w:rPr>
              <w:drawing>
                <wp:inline distT="0" distB="0" distL="0" distR="0">
                  <wp:extent cx="2114550" cy="390652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схема LL-92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0654" cy="3917805"/>
                          </a:xfrm>
                          <a:prstGeom prst="rect">
                            <a:avLst/>
                          </a:prstGeom>
                        </pic:spPr>
                      </pic:pic>
                    </a:graphicData>
                  </a:graphic>
                </wp:inline>
              </w:drawing>
            </w:r>
          </w:p>
        </w:tc>
      </w:tr>
      <w:tr w:rsidR="00BC3D70" w:rsidRPr="001D622E" w:rsidTr="000B2EB2">
        <w:trPr>
          <w:jc w:val="center"/>
        </w:trPr>
        <w:tc>
          <w:tcPr>
            <w:tcW w:w="5228" w:type="dxa"/>
          </w:tcPr>
          <w:p w:rsidR="00BC3D70" w:rsidRPr="00BC3D70" w:rsidRDefault="00BC3D70" w:rsidP="000B2EB2">
            <w:pPr>
              <w:spacing w:after="0" w:line="240" w:lineRule="auto"/>
              <w:jc w:val="center"/>
              <w:rPr>
                <w:rFonts w:ascii="Arial" w:hAnsi="Arial" w:cs="Arial"/>
                <w:b/>
                <w:sz w:val="16"/>
                <w:szCs w:val="16"/>
              </w:rPr>
            </w:pPr>
            <w:r w:rsidRPr="00BC3D70">
              <w:rPr>
                <w:rFonts w:ascii="Arial" w:hAnsi="Arial" w:cs="Arial"/>
                <w:b/>
                <w:sz w:val="16"/>
                <w:szCs w:val="16"/>
                <w:lang w:val="en-US"/>
              </w:rPr>
              <w:t>LL-9</w:t>
            </w:r>
            <w:r>
              <w:rPr>
                <w:rFonts w:ascii="Arial" w:hAnsi="Arial" w:cs="Arial"/>
                <w:b/>
                <w:sz w:val="16"/>
                <w:szCs w:val="16"/>
              </w:rPr>
              <w:t>27</w:t>
            </w:r>
          </w:p>
        </w:tc>
        <w:tc>
          <w:tcPr>
            <w:tcW w:w="5228" w:type="dxa"/>
          </w:tcPr>
          <w:p w:rsidR="00BC3D70" w:rsidRPr="00BC3D70" w:rsidRDefault="00BC3D70" w:rsidP="000B2EB2">
            <w:pPr>
              <w:spacing w:after="0" w:line="240" w:lineRule="auto"/>
              <w:jc w:val="center"/>
              <w:rPr>
                <w:rFonts w:ascii="Arial" w:hAnsi="Arial" w:cs="Arial"/>
                <w:b/>
                <w:sz w:val="16"/>
                <w:szCs w:val="16"/>
              </w:rPr>
            </w:pPr>
            <w:r w:rsidRPr="00BC3D70">
              <w:rPr>
                <w:rFonts w:ascii="Arial" w:hAnsi="Arial" w:cs="Arial"/>
                <w:b/>
                <w:sz w:val="16"/>
                <w:szCs w:val="16"/>
                <w:lang w:val="en-US"/>
              </w:rPr>
              <w:t>LL-9</w:t>
            </w:r>
            <w:r>
              <w:rPr>
                <w:rFonts w:ascii="Arial" w:hAnsi="Arial" w:cs="Arial"/>
                <w:b/>
                <w:sz w:val="16"/>
                <w:szCs w:val="16"/>
              </w:rPr>
              <w:t>28</w:t>
            </w:r>
          </w:p>
        </w:tc>
      </w:tr>
      <w:tr w:rsidR="00BC3D70" w:rsidTr="000B2EB2">
        <w:trPr>
          <w:trHeight w:val="4892"/>
          <w:jc w:val="center"/>
        </w:trPr>
        <w:tc>
          <w:tcPr>
            <w:tcW w:w="5228" w:type="dxa"/>
          </w:tcPr>
          <w:p w:rsidR="00BC3D70" w:rsidRDefault="00BC3D70" w:rsidP="000B2EB2">
            <w:pPr>
              <w:spacing w:after="0" w:line="240" w:lineRule="auto"/>
              <w:jc w:val="center"/>
            </w:pPr>
            <w:r>
              <w:rPr>
                <w:noProof/>
              </w:rPr>
              <w:drawing>
                <wp:inline distT="0" distB="0" distL="0" distR="0">
                  <wp:extent cx="2228850" cy="411769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хема LL-92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8842" cy="4154626"/>
                          </a:xfrm>
                          <a:prstGeom prst="rect">
                            <a:avLst/>
                          </a:prstGeom>
                        </pic:spPr>
                      </pic:pic>
                    </a:graphicData>
                  </a:graphic>
                </wp:inline>
              </w:drawing>
            </w:r>
          </w:p>
        </w:tc>
        <w:tc>
          <w:tcPr>
            <w:tcW w:w="5228" w:type="dxa"/>
          </w:tcPr>
          <w:p w:rsidR="00BC3D70" w:rsidRDefault="00BC3D70" w:rsidP="000B2EB2">
            <w:pPr>
              <w:spacing w:after="0" w:line="240" w:lineRule="auto"/>
              <w:jc w:val="center"/>
            </w:pPr>
            <w:r>
              <w:rPr>
                <w:noProof/>
              </w:rPr>
              <w:drawing>
                <wp:inline distT="0" distB="0" distL="0" distR="0">
                  <wp:extent cx="2228658" cy="4117340"/>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схема LL-93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6728" cy="4132248"/>
                          </a:xfrm>
                          <a:prstGeom prst="rect">
                            <a:avLst/>
                          </a:prstGeom>
                        </pic:spPr>
                      </pic:pic>
                    </a:graphicData>
                  </a:graphic>
                </wp:inline>
              </w:drawing>
            </w:r>
          </w:p>
        </w:tc>
      </w:tr>
      <w:tr w:rsidR="00BC3D70" w:rsidRPr="001D622E" w:rsidTr="000B2EB2">
        <w:trPr>
          <w:jc w:val="center"/>
        </w:trPr>
        <w:tc>
          <w:tcPr>
            <w:tcW w:w="5228" w:type="dxa"/>
          </w:tcPr>
          <w:p w:rsidR="00BC3D70" w:rsidRPr="00BC3D70" w:rsidRDefault="00BC3D70" w:rsidP="000B2EB2">
            <w:pPr>
              <w:spacing w:after="0" w:line="240" w:lineRule="auto"/>
              <w:jc w:val="center"/>
              <w:rPr>
                <w:rFonts w:ascii="Arial" w:hAnsi="Arial" w:cs="Arial"/>
                <w:b/>
                <w:sz w:val="16"/>
                <w:szCs w:val="16"/>
              </w:rPr>
            </w:pPr>
            <w:r w:rsidRPr="00BC3D70">
              <w:rPr>
                <w:rFonts w:ascii="Arial" w:hAnsi="Arial" w:cs="Arial"/>
                <w:b/>
                <w:sz w:val="16"/>
                <w:szCs w:val="16"/>
                <w:lang w:val="en-US"/>
              </w:rPr>
              <w:t>LL-92</w:t>
            </w:r>
            <w:r>
              <w:rPr>
                <w:rFonts w:ascii="Arial" w:hAnsi="Arial" w:cs="Arial"/>
                <w:b/>
                <w:sz w:val="16"/>
                <w:szCs w:val="16"/>
              </w:rPr>
              <w:t>9</w:t>
            </w:r>
          </w:p>
        </w:tc>
        <w:tc>
          <w:tcPr>
            <w:tcW w:w="5228" w:type="dxa"/>
          </w:tcPr>
          <w:p w:rsidR="00BC3D70" w:rsidRPr="00BC3D70" w:rsidRDefault="00BC3D70" w:rsidP="000B2EB2">
            <w:pPr>
              <w:spacing w:after="0" w:line="240" w:lineRule="auto"/>
              <w:jc w:val="center"/>
              <w:rPr>
                <w:rFonts w:ascii="Arial" w:hAnsi="Arial" w:cs="Arial"/>
                <w:b/>
                <w:sz w:val="16"/>
                <w:szCs w:val="16"/>
              </w:rPr>
            </w:pPr>
            <w:r w:rsidRPr="00BC3D70">
              <w:rPr>
                <w:rFonts w:ascii="Arial" w:hAnsi="Arial" w:cs="Arial"/>
                <w:b/>
                <w:sz w:val="16"/>
                <w:szCs w:val="16"/>
                <w:lang w:val="en-US"/>
              </w:rPr>
              <w:t>LL-9</w:t>
            </w:r>
            <w:r>
              <w:rPr>
                <w:rFonts w:ascii="Arial" w:hAnsi="Arial" w:cs="Arial"/>
                <w:b/>
                <w:sz w:val="16"/>
                <w:szCs w:val="16"/>
              </w:rPr>
              <w:t>30</w:t>
            </w:r>
          </w:p>
        </w:tc>
      </w:tr>
    </w:tbl>
    <w:p w:rsidR="00BC3D70" w:rsidRDefault="00BC3D70" w:rsidP="00BC3D70">
      <w:pPr>
        <w:spacing w:after="0" w:line="240" w:lineRule="auto"/>
        <w:jc w:val="center"/>
        <w:rPr>
          <w:rFonts w:ascii="Arial" w:hAnsi="Arial" w:cs="Arial"/>
          <w:b/>
          <w:sz w:val="15"/>
          <w:szCs w:val="15"/>
        </w:rPr>
      </w:pPr>
    </w:p>
    <w:p w:rsidR="00753A07" w:rsidRPr="00BC3D70" w:rsidRDefault="00BC3D70" w:rsidP="00BC3D70">
      <w:pPr>
        <w:spacing w:after="0" w:line="240" w:lineRule="auto"/>
        <w:jc w:val="center"/>
        <w:rPr>
          <w:rFonts w:ascii="Arial" w:hAnsi="Arial" w:cs="Arial"/>
          <w:b/>
          <w:sz w:val="15"/>
          <w:szCs w:val="15"/>
        </w:rPr>
      </w:pPr>
      <w:r w:rsidRPr="00BC3D70">
        <w:rPr>
          <w:rFonts w:ascii="Arial" w:hAnsi="Arial" w:cs="Arial"/>
          <w:b/>
          <w:sz w:val="15"/>
          <w:szCs w:val="15"/>
        </w:rPr>
        <w:t>Габаритные размеры</w:t>
      </w:r>
    </w:p>
    <w:sectPr w:rsidR="00753A07" w:rsidRPr="00BC3D70" w:rsidSect="00BC3D70">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D11B6"/>
    <w:multiLevelType w:val="multilevel"/>
    <w:tmpl w:val="34FABF1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4" w15:restartNumberingAfterBreak="0">
    <w:nsid w:val="3BE44C3C"/>
    <w:multiLevelType w:val="hybridMultilevel"/>
    <w:tmpl w:val="25EAD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184BD6"/>
    <w:multiLevelType w:val="multilevel"/>
    <w:tmpl w:val="0658E10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9"/>
  </w:num>
  <w:num w:numId="2">
    <w:abstractNumId w:val="5"/>
  </w:num>
  <w:num w:numId="3">
    <w:abstractNumId w:val="8"/>
  </w:num>
  <w:num w:numId="4">
    <w:abstractNumId w:val="11"/>
  </w:num>
  <w:num w:numId="5">
    <w:abstractNumId w:val="6"/>
  </w:num>
  <w:num w:numId="6">
    <w:abstractNumId w:val="3"/>
  </w:num>
  <w:num w:numId="7">
    <w:abstractNumId w:val="1"/>
  </w:num>
  <w:num w:numId="8">
    <w:abstractNumId w:val="7"/>
  </w:num>
  <w:num w:numId="9">
    <w:abstractNumId w:val="0"/>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C318A"/>
    <w:rsid w:val="000E6F0C"/>
    <w:rsid w:val="000F6746"/>
    <w:rsid w:val="001502A2"/>
    <w:rsid w:val="00170B0E"/>
    <w:rsid w:val="001B515B"/>
    <w:rsid w:val="001B576B"/>
    <w:rsid w:val="001E406F"/>
    <w:rsid w:val="00233DFC"/>
    <w:rsid w:val="002577D4"/>
    <w:rsid w:val="0026204A"/>
    <w:rsid w:val="002C7F86"/>
    <w:rsid w:val="002E34FD"/>
    <w:rsid w:val="00320EA2"/>
    <w:rsid w:val="003441EE"/>
    <w:rsid w:val="00346ACB"/>
    <w:rsid w:val="00352891"/>
    <w:rsid w:val="0035325F"/>
    <w:rsid w:val="00355A40"/>
    <w:rsid w:val="003B0B62"/>
    <w:rsid w:val="003C361C"/>
    <w:rsid w:val="00411A13"/>
    <w:rsid w:val="00422025"/>
    <w:rsid w:val="004555E9"/>
    <w:rsid w:val="004556ED"/>
    <w:rsid w:val="00462DB4"/>
    <w:rsid w:val="004A4642"/>
    <w:rsid w:val="004A4D56"/>
    <w:rsid w:val="004B2640"/>
    <w:rsid w:val="004C3BFC"/>
    <w:rsid w:val="004E06A3"/>
    <w:rsid w:val="004E2073"/>
    <w:rsid w:val="005159EF"/>
    <w:rsid w:val="005810EF"/>
    <w:rsid w:val="005B48D9"/>
    <w:rsid w:val="005C03FB"/>
    <w:rsid w:val="005D69E3"/>
    <w:rsid w:val="005D6F0A"/>
    <w:rsid w:val="006C193E"/>
    <w:rsid w:val="006D22B4"/>
    <w:rsid w:val="007023C4"/>
    <w:rsid w:val="007130D2"/>
    <w:rsid w:val="00716667"/>
    <w:rsid w:val="007349BF"/>
    <w:rsid w:val="00736504"/>
    <w:rsid w:val="0075083E"/>
    <w:rsid w:val="00753A07"/>
    <w:rsid w:val="00760DFF"/>
    <w:rsid w:val="007A63CB"/>
    <w:rsid w:val="007E2DEE"/>
    <w:rsid w:val="00801041"/>
    <w:rsid w:val="00812545"/>
    <w:rsid w:val="0082018B"/>
    <w:rsid w:val="00840982"/>
    <w:rsid w:val="00847534"/>
    <w:rsid w:val="00851C54"/>
    <w:rsid w:val="0085219B"/>
    <w:rsid w:val="008C5121"/>
    <w:rsid w:val="008F3162"/>
    <w:rsid w:val="00901A7C"/>
    <w:rsid w:val="00901A87"/>
    <w:rsid w:val="00927CA9"/>
    <w:rsid w:val="0093382E"/>
    <w:rsid w:val="00940334"/>
    <w:rsid w:val="009A251E"/>
    <w:rsid w:val="009B6ADA"/>
    <w:rsid w:val="009C0CA8"/>
    <w:rsid w:val="009D4423"/>
    <w:rsid w:val="009E3A7B"/>
    <w:rsid w:val="009E4692"/>
    <w:rsid w:val="009E7112"/>
    <w:rsid w:val="00A0765D"/>
    <w:rsid w:val="00A10615"/>
    <w:rsid w:val="00A56563"/>
    <w:rsid w:val="00A76C26"/>
    <w:rsid w:val="00AB41F2"/>
    <w:rsid w:val="00AF5A9F"/>
    <w:rsid w:val="00B423A7"/>
    <w:rsid w:val="00B50832"/>
    <w:rsid w:val="00B61CBA"/>
    <w:rsid w:val="00B72875"/>
    <w:rsid w:val="00B76FEA"/>
    <w:rsid w:val="00B81844"/>
    <w:rsid w:val="00B87BE2"/>
    <w:rsid w:val="00BC3D70"/>
    <w:rsid w:val="00C24DB6"/>
    <w:rsid w:val="00C347BA"/>
    <w:rsid w:val="00D2744F"/>
    <w:rsid w:val="00D605B0"/>
    <w:rsid w:val="00D9522C"/>
    <w:rsid w:val="00DD3485"/>
    <w:rsid w:val="00DE0DFD"/>
    <w:rsid w:val="00E0654A"/>
    <w:rsid w:val="00E767CF"/>
    <w:rsid w:val="00EA5899"/>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1051"/>
  <w15:docId w15:val="{CE1D7457-F7FA-4EED-947F-2C0BE36E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88E06-3AE1-4E18-A151-128BB04B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18</cp:revision>
  <dcterms:created xsi:type="dcterms:W3CDTF">2019-06-05T11:15:00Z</dcterms:created>
  <dcterms:modified xsi:type="dcterms:W3CDTF">2024-10-07T08:46:00Z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