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7C" w:rsidRPr="00430416" w:rsidRDefault="00430416" w:rsidP="000E0A7C">
      <w:pPr>
        <w:spacing w:after="0"/>
        <w:jc w:val="center"/>
        <w:rPr>
          <w:rFonts w:ascii="Arial" w:hAnsi="Arial" w:cs="Arial"/>
          <w:b/>
          <w:caps/>
          <w:sz w:val="16"/>
          <w:szCs w:val="16"/>
        </w:rPr>
      </w:pPr>
      <w:bookmarkStart w:id="0" w:name="_Hlk37407302"/>
      <w:r>
        <w:rPr>
          <w:rFonts w:ascii="Arial" w:hAnsi="Arial" w:cs="Arial"/>
          <w:b/>
          <w:caps/>
          <w:sz w:val="16"/>
          <w:szCs w:val="16"/>
        </w:rPr>
        <w:t>светильники</w:t>
      </w:r>
      <w:r w:rsidR="000E0A7C" w:rsidRPr="00E95DEE">
        <w:rPr>
          <w:rFonts w:ascii="Arial" w:hAnsi="Arial" w:cs="Arial"/>
          <w:b/>
          <w:caps/>
          <w:sz w:val="16"/>
          <w:szCs w:val="16"/>
        </w:rPr>
        <w:t xml:space="preserve"> светодиодные стационарные, для наружного освещения, торговой МАРКИ «</w:t>
      </w:r>
      <w:r w:rsidR="000E0A7C" w:rsidRPr="00E95DEE">
        <w:rPr>
          <w:rFonts w:ascii="Arial" w:hAnsi="Arial" w:cs="Arial"/>
          <w:b/>
          <w:caps/>
          <w:sz w:val="16"/>
          <w:szCs w:val="16"/>
          <w:lang w:val="en-US"/>
        </w:rPr>
        <w:t>FERON</w:t>
      </w:r>
      <w:r w:rsidR="000E0A7C" w:rsidRPr="00E95DEE">
        <w:rPr>
          <w:rFonts w:ascii="Arial" w:hAnsi="Arial" w:cs="Arial"/>
          <w:b/>
          <w:caps/>
          <w:sz w:val="16"/>
          <w:szCs w:val="16"/>
        </w:rPr>
        <w:t>»</w:t>
      </w:r>
      <w:r w:rsidR="000E0A7C">
        <w:rPr>
          <w:rFonts w:ascii="Arial" w:hAnsi="Arial" w:cs="Arial"/>
          <w:b/>
          <w:caps/>
          <w:sz w:val="16"/>
          <w:szCs w:val="16"/>
        </w:rPr>
        <w:t>,</w:t>
      </w:r>
      <w:r w:rsidR="000E0A7C" w:rsidRPr="00E95DEE">
        <w:rPr>
          <w:rFonts w:ascii="Arial" w:hAnsi="Arial" w:cs="Arial"/>
          <w:b/>
          <w:caps/>
          <w:sz w:val="16"/>
          <w:szCs w:val="16"/>
        </w:rPr>
        <w:t xml:space="preserve"> серия</w:t>
      </w:r>
      <w:r>
        <w:rPr>
          <w:rFonts w:ascii="Arial" w:hAnsi="Arial" w:cs="Arial"/>
          <w:b/>
          <w:caps/>
          <w:sz w:val="16"/>
          <w:szCs w:val="16"/>
        </w:rPr>
        <w:t xml:space="preserve">: </w:t>
      </w:r>
      <w:r w:rsidR="000E0A7C" w:rsidRPr="00E95DEE">
        <w:rPr>
          <w:rFonts w:ascii="Arial" w:hAnsi="Arial" w:cs="Arial"/>
          <w:b/>
          <w:caps/>
          <w:sz w:val="16"/>
          <w:szCs w:val="16"/>
          <w:lang w:val="en-US"/>
        </w:rPr>
        <w:t>Sp</w:t>
      </w:r>
    </w:p>
    <w:p w:rsidR="00430416" w:rsidRPr="00430416" w:rsidRDefault="00430416" w:rsidP="000E0A7C">
      <w:pPr>
        <w:spacing w:after="0"/>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SP</w:t>
      </w:r>
      <w:r w:rsidRPr="004F218E">
        <w:rPr>
          <w:rFonts w:ascii="Arial" w:hAnsi="Arial" w:cs="Arial"/>
          <w:b/>
          <w:caps/>
          <w:sz w:val="16"/>
          <w:szCs w:val="16"/>
        </w:rPr>
        <w:t xml:space="preserve">4111, </w:t>
      </w:r>
      <w:r>
        <w:rPr>
          <w:rFonts w:ascii="Arial" w:hAnsi="Arial" w:cs="Arial"/>
          <w:b/>
          <w:caps/>
          <w:sz w:val="16"/>
          <w:szCs w:val="16"/>
          <w:lang w:val="en-US"/>
        </w:rPr>
        <w:t>SP</w:t>
      </w:r>
      <w:r w:rsidRPr="004F218E">
        <w:rPr>
          <w:rFonts w:ascii="Arial" w:hAnsi="Arial" w:cs="Arial"/>
          <w:b/>
          <w:caps/>
          <w:sz w:val="16"/>
          <w:szCs w:val="16"/>
        </w:rPr>
        <w:t xml:space="preserve">4112, </w:t>
      </w:r>
      <w:r>
        <w:rPr>
          <w:rFonts w:ascii="Arial" w:hAnsi="Arial" w:cs="Arial"/>
          <w:b/>
          <w:caps/>
          <w:sz w:val="16"/>
          <w:szCs w:val="16"/>
          <w:lang w:val="en-US"/>
        </w:rPr>
        <w:t>SP</w:t>
      </w:r>
      <w:r w:rsidRPr="004F218E">
        <w:rPr>
          <w:rFonts w:ascii="Arial" w:hAnsi="Arial" w:cs="Arial"/>
          <w:b/>
          <w:caps/>
          <w:sz w:val="16"/>
          <w:szCs w:val="16"/>
        </w:rPr>
        <w:t xml:space="preserve">4113, </w:t>
      </w:r>
      <w:r>
        <w:rPr>
          <w:rFonts w:ascii="Arial" w:hAnsi="Arial" w:cs="Arial"/>
          <w:b/>
          <w:caps/>
          <w:sz w:val="16"/>
          <w:szCs w:val="16"/>
          <w:lang w:val="en-US"/>
        </w:rPr>
        <w:t>SP</w:t>
      </w:r>
      <w:r w:rsidRPr="004F218E">
        <w:rPr>
          <w:rFonts w:ascii="Arial" w:hAnsi="Arial" w:cs="Arial"/>
          <w:b/>
          <w:caps/>
          <w:sz w:val="16"/>
          <w:szCs w:val="16"/>
        </w:rPr>
        <w:t>4114</w:t>
      </w:r>
    </w:p>
    <w:bookmarkEnd w:id="0"/>
    <w:p w:rsidR="005E5EB4" w:rsidRPr="000253B1" w:rsidRDefault="005E5EB4" w:rsidP="00363956">
      <w:pPr>
        <w:spacing w:after="0"/>
        <w:jc w:val="center"/>
        <w:rPr>
          <w:rFonts w:ascii="Arial" w:hAnsi="Arial" w:cs="Arial"/>
          <w:b/>
          <w:sz w:val="16"/>
          <w:szCs w:val="16"/>
        </w:rPr>
      </w:pPr>
      <w:r w:rsidRPr="000253B1">
        <w:rPr>
          <w:rFonts w:ascii="Arial" w:hAnsi="Arial" w:cs="Arial"/>
          <w:b/>
          <w:sz w:val="16"/>
          <w:szCs w:val="16"/>
        </w:rPr>
        <w:t>Инструкция по эксплуатации</w:t>
      </w:r>
      <w:r w:rsidR="00E111A6">
        <w:rPr>
          <w:rFonts w:ascii="Arial" w:hAnsi="Arial" w:cs="Arial"/>
          <w:b/>
          <w:sz w:val="16"/>
          <w:szCs w:val="16"/>
        </w:rPr>
        <w:t xml:space="preserve"> и технический паспорт</w:t>
      </w:r>
    </w:p>
    <w:p w:rsidR="005E5EB4" w:rsidRPr="00363956" w:rsidRDefault="005E5EB4"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Описание</w:t>
      </w:r>
      <w:r w:rsidR="00363956" w:rsidRPr="00363956">
        <w:rPr>
          <w:rFonts w:ascii="Arial" w:hAnsi="Arial" w:cs="Arial"/>
          <w:b/>
          <w:sz w:val="16"/>
          <w:szCs w:val="16"/>
        </w:rPr>
        <w:t xml:space="preserve"> и назначение товара</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Светильники со светодиодными источниками </w:t>
      </w:r>
      <w:r w:rsidR="00AD192F" w:rsidRPr="00363956">
        <w:rPr>
          <w:rFonts w:ascii="Arial" w:hAnsi="Arial" w:cs="Arial"/>
          <w:sz w:val="16"/>
          <w:szCs w:val="16"/>
        </w:rPr>
        <w:t>света,</w:t>
      </w:r>
      <w:r w:rsidRPr="00363956">
        <w:rPr>
          <w:rFonts w:ascii="Arial" w:hAnsi="Arial" w:cs="Arial"/>
          <w:sz w:val="16"/>
          <w:szCs w:val="16"/>
        </w:rPr>
        <w:t xml:space="preserve"> углубляемые в </w:t>
      </w:r>
      <w:r w:rsidR="00AD192F" w:rsidRPr="00363956">
        <w:rPr>
          <w:rFonts w:ascii="Arial" w:hAnsi="Arial" w:cs="Arial"/>
          <w:sz w:val="16"/>
          <w:szCs w:val="16"/>
        </w:rPr>
        <w:t xml:space="preserve">грунт, </w:t>
      </w:r>
      <w:r w:rsidR="00363956" w:rsidRPr="00363956">
        <w:rPr>
          <w:rFonts w:ascii="Arial" w:hAnsi="Arial" w:cs="Arial"/>
          <w:sz w:val="16"/>
          <w:szCs w:val="16"/>
        </w:rPr>
        <w:t xml:space="preserve">для наружного освещения, </w:t>
      </w:r>
      <w:r w:rsidR="00AD192F" w:rsidRPr="00363956">
        <w:rPr>
          <w:rFonts w:ascii="Arial" w:hAnsi="Arial" w:cs="Arial"/>
          <w:sz w:val="16"/>
          <w:szCs w:val="16"/>
        </w:rPr>
        <w:t>предназначены</w:t>
      </w:r>
      <w:r w:rsidRPr="00363956">
        <w:rPr>
          <w:rFonts w:ascii="Arial" w:hAnsi="Arial" w:cs="Arial"/>
          <w:sz w:val="16"/>
          <w:szCs w:val="16"/>
        </w:rPr>
        <w:t xml:space="preserve"> для подсветки дорожек парков, тротуара, газона, беседки, создания светодинамических эффектов</w:t>
      </w:r>
      <w:r w:rsidR="00363956" w:rsidRPr="00363956">
        <w:rPr>
          <w:rFonts w:ascii="Arial" w:hAnsi="Arial" w:cs="Arial"/>
          <w:sz w:val="16"/>
          <w:szCs w:val="16"/>
        </w:rPr>
        <w:t>, архитектурной и фасадной подсветки, подсветки кустов и деревьев</w:t>
      </w:r>
      <w:r w:rsidR="000253B1" w:rsidRPr="000253B1">
        <w:rPr>
          <w:rFonts w:ascii="Arial" w:hAnsi="Arial" w:cs="Arial"/>
          <w:sz w:val="16"/>
          <w:szCs w:val="16"/>
        </w:rPr>
        <w:t>,</w:t>
      </w:r>
      <w:r w:rsidR="00363956" w:rsidRPr="00363956">
        <w:rPr>
          <w:rFonts w:ascii="Arial" w:hAnsi="Arial" w:cs="Arial"/>
          <w:sz w:val="16"/>
          <w:szCs w:val="16"/>
        </w:rPr>
        <w:t xml:space="preserve"> и пр.</w:t>
      </w:r>
      <w:r w:rsidRPr="00363956">
        <w:rPr>
          <w:rFonts w:ascii="Arial" w:hAnsi="Arial" w:cs="Arial"/>
          <w:sz w:val="16"/>
          <w:szCs w:val="16"/>
        </w:rPr>
        <w:t xml:space="preserve"> </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Светильники рассчитаны </w:t>
      </w:r>
      <w:r w:rsidR="00AD192F" w:rsidRPr="00363956">
        <w:rPr>
          <w:rFonts w:ascii="Arial" w:hAnsi="Arial" w:cs="Arial"/>
          <w:sz w:val="16"/>
          <w:szCs w:val="16"/>
        </w:rPr>
        <w:t>для работы</w:t>
      </w:r>
      <w:r w:rsidRPr="00363956">
        <w:rPr>
          <w:rFonts w:ascii="Arial" w:hAnsi="Arial" w:cs="Arial"/>
          <w:sz w:val="16"/>
          <w:szCs w:val="16"/>
        </w:rPr>
        <w:t xml:space="preserve"> </w:t>
      </w:r>
      <w:r w:rsidR="00AD192F" w:rsidRPr="00363956">
        <w:rPr>
          <w:rFonts w:ascii="Arial" w:hAnsi="Arial" w:cs="Arial"/>
          <w:sz w:val="16"/>
          <w:szCs w:val="16"/>
        </w:rPr>
        <w:t>в</w:t>
      </w:r>
      <w:r w:rsidRPr="00363956">
        <w:rPr>
          <w:rFonts w:ascii="Arial" w:hAnsi="Arial" w:cs="Arial"/>
          <w:sz w:val="16"/>
          <w:szCs w:val="16"/>
        </w:rPr>
        <w:t xml:space="preserve"> сети переменного тока </w:t>
      </w:r>
      <w:r w:rsidR="00AD192F" w:rsidRPr="00363956">
        <w:rPr>
          <w:rFonts w:ascii="Arial" w:hAnsi="Arial" w:cs="Arial"/>
          <w:sz w:val="16"/>
          <w:szCs w:val="16"/>
        </w:rPr>
        <w:t xml:space="preserve">с диапазоном номинального напряжения </w:t>
      </w:r>
      <w:r w:rsidRPr="00363956">
        <w:rPr>
          <w:rFonts w:ascii="Arial" w:hAnsi="Arial" w:cs="Arial"/>
          <w:sz w:val="16"/>
          <w:szCs w:val="16"/>
        </w:rPr>
        <w:t>85-265В</w:t>
      </w:r>
      <w:r w:rsidR="00AD192F" w:rsidRPr="00363956">
        <w:rPr>
          <w:rFonts w:ascii="Arial" w:hAnsi="Arial" w:cs="Arial"/>
          <w:sz w:val="16"/>
          <w:szCs w:val="16"/>
        </w:rPr>
        <w:t xml:space="preserve"> и частотой 5</w:t>
      </w:r>
      <w:r w:rsidR="00363956" w:rsidRPr="00363956">
        <w:rPr>
          <w:rFonts w:ascii="Arial" w:hAnsi="Arial" w:cs="Arial"/>
          <w:sz w:val="16"/>
          <w:szCs w:val="16"/>
        </w:rPr>
        <w:t>0</w:t>
      </w:r>
      <w:r w:rsidR="00AD192F" w:rsidRPr="00363956">
        <w:rPr>
          <w:rFonts w:ascii="Arial" w:hAnsi="Arial" w:cs="Arial"/>
          <w:sz w:val="16"/>
          <w:szCs w:val="16"/>
        </w:rPr>
        <w:t>Гц</w:t>
      </w:r>
      <w:r w:rsidRPr="00363956">
        <w:rPr>
          <w:rFonts w:ascii="Arial" w:hAnsi="Arial" w:cs="Arial"/>
          <w:sz w:val="16"/>
          <w:szCs w:val="16"/>
        </w:rPr>
        <w:t xml:space="preserve">. Качество электроэнергии должно </w:t>
      </w:r>
      <w:r w:rsidR="00AD192F" w:rsidRPr="00363956">
        <w:rPr>
          <w:rFonts w:ascii="Arial" w:hAnsi="Arial" w:cs="Arial"/>
          <w:sz w:val="16"/>
          <w:szCs w:val="16"/>
        </w:rPr>
        <w:t>соответствовать требованиям</w:t>
      </w:r>
      <w:r w:rsidRPr="00363956">
        <w:rPr>
          <w:rFonts w:ascii="Arial" w:hAnsi="Arial" w:cs="Arial"/>
          <w:sz w:val="16"/>
          <w:szCs w:val="16"/>
        </w:rPr>
        <w:t xml:space="preserve"> </w:t>
      </w:r>
      <w:hyperlink r:id="rId5" w:tgtFrame="_blank" w:history="1">
        <w:r w:rsidRPr="00363956">
          <w:rPr>
            <w:rFonts w:ascii="Arial" w:hAnsi="Arial" w:cs="Arial"/>
            <w:sz w:val="16"/>
            <w:szCs w:val="16"/>
          </w:rPr>
          <w:t> </w:t>
        </w:r>
        <w:hyperlink r:id="rId6" w:tgtFrame="_blank" w:history="1">
          <w:r w:rsidRPr="00363956">
            <w:rPr>
              <w:rFonts w:ascii="Arial" w:hAnsi="Arial" w:cs="Arial"/>
              <w:sz w:val="16"/>
              <w:szCs w:val="16"/>
            </w:rPr>
            <w:t> ГОСТ Р 32144-2013</w:t>
          </w:r>
        </w:hyperlink>
      </w:hyperlink>
      <w:r w:rsidRPr="00363956">
        <w:rPr>
          <w:rFonts w:ascii="Arial" w:hAnsi="Arial" w:cs="Arial"/>
          <w:sz w:val="16"/>
          <w:szCs w:val="16"/>
        </w:rPr>
        <w:t>.</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Светильники создают </w:t>
      </w:r>
      <w:r w:rsidR="00363956" w:rsidRPr="00363956">
        <w:rPr>
          <w:rFonts w:ascii="Arial" w:hAnsi="Arial" w:cs="Arial"/>
          <w:sz w:val="16"/>
          <w:szCs w:val="16"/>
        </w:rPr>
        <w:t>яркий световой столб,</w:t>
      </w:r>
      <w:r w:rsidRPr="00363956">
        <w:rPr>
          <w:rFonts w:ascii="Arial" w:hAnsi="Arial" w:cs="Arial"/>
          <w:sz w:val="16"/>
          <w:szCs w:val="16"/>
        </w:rPr>
        <w:t xml:space="preserve"> направленный вертикально вверх. </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Светильники с функцией RGB подсветки не требуют дополнительного подключения контроллера – смена цветов свечения происходит автоматически в плавном режиме.</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Корпус светильников выполнен </w:t>
      </w:r>
      <w:r w:rsidR="00363956" w:rsidRPr="00363956">
        <w:rPr>
          <w:rFonts w:ascii="Arial" w:hAnsi="Arial" w:cs="Arial"/>
          <w:sz w:val="16"/>
          <w:szCs w:val="16"/>
        </w:rPr>
        <w:t>из алюминиевого сплава,</w:t>
      </w:r>
      <w:r w:rsidRPr="00363956">
        <w:rPr>
          <w:rFonts w:ascii="Arial" w:hAnsi="Arial" w:cs="Arial"/>
          <w:sz w:val="16"/>
          <w:szCs w:val="16"/>
        </w:rPr>
        <w:t xml:space="preserve"> литого под давлением. Оптическая часть светильника защищена при помощи внешнего кольца из нержавеющей стали и каленого стекла.</w:t>
      </w:r>
      <w:r w:rsidR="00AD192F" w:rsidRPr="00363956">
        <w:rPr>
          <w:rFonts w:ascii="Arial" w:hAnsi="Arial" w:cs="Arial"/>
          <w:sz w:val="16"/>
          <w:szCs w:val="16"/>
        </w:rPr>
        <w:t xml:space="preserve"> Конструкция светильника позволяет выдерживать статическую осевую нагрузку до 2 тонн.</w:t>
      </w:r>
      <w:r w:rsidR="00F775FC">
        <w:rPr>
          <w:rFonts w:ascii="Arial" w:hAnsi="Arial" w:cs="Arial"/>
          <w:sz w:val="16"/>
          <w:szCs w:val="16"/>
        </w:rPr>
        <w:t xml:space="preserve"> Светильник предназначен для монтажа в пешеходных или велосипедных зонах.</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Использование высококачественных силиконовых уплотнителей позволяет надежно обеспечить высокую степень защиты от пыли и влаги </w:t>
      </w:r>
      <w:r w:rsidRPr="00363956">
        <w:rPr>
          <w:rFonts w:ascii="Arial" w:hAnsi="Arial" w:cs="Arial"/>
          <w:sz w:val="16"/>
          <w:szCs w:val="16"/>
          <w:lang w:val="en-US"/>
        </w:rPr>
        <w:t>IP</w:t>
      </w:r>
      <w:r w:rsidRPr="00363956">
        <w:rPr>
          <w:rFonts w:ascii="Arial" w:hAnsi="Arial" w:cs="Arial"/>
          <w:sz w:val="16"/>
          <w:szCs w:val="16"/>
        </w:rPr>
        <w:t>67.</w:t>
      </w:r>
    </w:p>
    <w:p w:rsidR="008D34A5"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Светильники встраиваются в брусчатку, тротуарную плитку, грунт. Для удобного монтажа светильник</w:t>
      </w:r>
      <w:r w:rsidR="00AD192F" w:rsidRPr="00363956">
        <w:rPr>
          <w:rFonts w:ascii="Arial" w:hAnsi="Arial" w:cs="Arial"/>
          <w:sz w:val="16"/>
          <w:szCs w:val="16"/>
        </w:rPr>
        <w:t xml:space="preserve"> поставляется в сборе со </w:t>
      </w:r>
      <w:r w:rsidRPr="00363956">
        <w:rPr>
          <w:rFonts w:ascii="Arial" w:hAnsi="Arial" w:cs="Arial"/>
          <w:sz w:val="16"/>
          <w:szCs w:val="16"/>
        </w:rPr>
        <w:t>специальны</w:t>
      </w:r>
      <w:r w:rsidR="00AD192F" w:rsidRPr="00363956">
        <w:rPr>
          <w:rFonts w:ascii="Arial" w:hAnsi="Arial" w:cs="Arial"/>
          <w:sz w:val="16"/>
          <w:szCs w:val="16"/>
        </w:rPr>
        <w:t>м</w:t>
      </w:r>
      <w:r w:rsidRPr="00363956">
        <w:rPr>
          <w:rFonts w:ascii="Arial" w:hAnsi="Arial" w:cs="Arial"/>
          <w:sz w:val="16"/>
          <w:szCs w:val="16"/>
        </w:rPr>
        <w:t xml:space="preserve"> пластиковы</w:t>
      </w:r>
      <w:r w:rsidR="00AD192F" w:rsidRPr="00363956">
        <w:rPr>
          <w:rFonts w:ascii="Arial" w:hAnsi="Arial" w:cs="Arial"/>
          <w:sz w:val="16"/>
          <w:szCs w:val="16"/>
        </w:rPr>
        <w:t>м</w:t>
      </w:r>
      <w:r w:rsidRPr="00363956">
        <w:rPr>
          <w:rFonts w:ascii="Arial" w:hAnsi="Arial" w:cs="Arial"/>
          <w:sz w:val="16"/>
          <w:szCs w:val="16"/>
        </w:rPr>
        <w:t xml:space="preserve"> монтажны</w:t>
      </w:r>
      <w:r w:rsidR="00AD192F" w:rsidRPr="00363956">
        <w:rPr>
          <w:rFonts w:ascii="Arial" w:hAnsi="Arial" w:cs="Arial"/>
          <w:sz w:val="16"/>
          <w:szCs w:val="16"/>
        </w:rPr>
        <w:t>м</w:t>
      </w:r>
      <w:r w:rsidRPr="00363956">
        <w:rPr>
          <w:rFonts w:ascii="Arial" w:hAnsi="Arial" w:cs="Arial"/>
          <w:sz w:val="16"/>
          <w:szCs w:val="16"/>
        </w:rPr>
        <w:t xml:space="preserve"> стакан</w:t>
      </w:r>
      <w:r w:rsidR="00AD192F" w:rsidRPr="00363956">
        <w:rPr>
          <w:rFonts w:ascii="Arial" w:hAnsi="Arial" w:cs="Arial"/>
          <w:sz w:val="16"/>
          <w:szCs w:val="16"/>
        </w:rPr>
        <w:t>ом</w:t>
      </w:r>
      <w:r w:rsidRPr="00363956">
        <w:rPr>
          <w:rFonts w:ascii="Arial" w:hAnsi="Arial" w:cs="Arial"/>
          <w:sz w:val="16"/>
          <w:szCs w:val="16"/>
        </w:rPr>
        <w:t>.</w:t>
      </w:r>
      <w:r w:rsidR="00AD192F" w:rsidRPr="00363956">
        <w:rPr>
          <w:rFonts w:ascii="Arial" w:hAnsi="Arial" w:cs="Arial"/>
          <w:sz w:val="16"/>
          <w:szCs w:val="16"/>
        </w:rPr>
        <w:t xml:space="preserve"> При установке светильника нет необходимости его разбирать, что дает гарантию сохранения герметичности оболочки корпуса.</w:t>
      </w:r>
    </w:p>
    <w:p w:rsidR="005E5EB4" w:rsidRPr="00363956" w:rsidRDefault="005E5EB4"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Технические характеристики</w:t>
      </w:r>
      <w:r w:rsidR="00363956" w:rsidRPr="00363956">
        <w:rPr>
          <w:rFonts w:ascii="Arial" w:hAnsi="Arial" w:cs="Arial"/>
          <w:b/>
          <w:sz w:val="16"/>
          <w:szCs w:val="16"/>
        </w:rPr>
        <w:t>*</w:t>
      </w:r>
    </w:p>
    <w:tbl>
      <w:tblPr>
        <w:tblStyle w:val="a4"/>
        <w:tblW w:w="10682" w:type="dxa"/>
        <w:jc w:val="center"/>
        <w:tblLook w:val="04A0" w:firstRow="1" w:lastRow="0" w:firstColumn="1" w:lastColumn="0" w:noHBand="0" w:noVBand="1"/>
      </w:tblPr>
      <w:tblGrid>
        <w:gridCol w:w="2901"/>
        <w:gridCol w:w="1946"/>
        <w:gridCol w:w="1945"/>
        <w:gridCol w:w="1945"/>
        <w:gridCol w:w="1945"/>
      </w:tblGrid>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Наименование модели</w:t>
            </w:r>
          </w:p>
        </w:tc>
        <w:tc>
          <w:tcPr>
            <w:tcW w:w="0" w:type="auto"/>
            <w:vAlign w:val="center"/>
          </w:tcPr>
          <w:p w:rsidR="00363956" w:rsidRPr="00363956" w:rsidRDefault="00363956" w:rsidP="00E83063">
            <w:pPr>
              <w:jc w:val="center"/>
              <w:rPr>
                <w:rFonts w:ascii="Arial" w:hAnsi="Arial" w:cs="Arial"/>
                <w:sz w:val="16"/>
                <w:szCs w:val="16"/>
                <w:lang w:val="en-US"/>
              </w:rPr>
            </w:pPr>
            <w:r w:rsidRPr="00363956">
              <w:rPr>
                <w:rFonts w:ascii="Arial" w:hAnsi="Arial" w:cs="Arial"/>
                <w:sz w:val="16"/>
                <w:szCs w:val="16"/>
                <w:lang w:val="en-US"/>
              </w:rPr>
              <w:t>SP4111</w:t>
            </w:r>
          </w:p>
        </w:tc>
        <w:tc>
          <w:tcPr>
            <w:tcW w:w="0" w:type="auto"/>
            <w:vAlign w:val="center"/>
          </w:tcPr>
          <w:p w:rsidR="00363956" w:rsidRPr="00363956" w:rsidRDefault="00363956" w:rsidP="00E83063">
            <w:pPr>
              <w:jc w:val="center"/>
              <w:rPr>
                <w:rFonts w:ascii="Arial" w:hAnsi="Arial" w:cs="Arial"/>
                <w:sz w:val="16"/>
                <w:szCs w:val="16"/>
                <w:lang w:val="en-US"/>
              </w:rPr>
            </w:pPr>
            <w:r w:rsidRPr="00363956">
              <w:rPr>
                <w:rFonts w:ascii="Arial" w:hAnsi="Arial" w:cs="Arial"/>
                <w:sz w:val="16"/>
                <w:szCs w:val="16"/>
                <w:lang w:val="en-US"/>
              </w:rPr>
              <w:t>SP4112</w:t>
            </w:r>
          </w:p>
        </w:tc>
        <w:tc>
          <w:tcPr>
            <w:tcW w:w="0" w:type="auto"/>
            <w:vAlign w:val="center"/>
          </w:tcPr>
          <w:p w:rsidR="00363956" w:rsidRPr="00363956" w:rsidRDefault="00363956" w:rsidP="00E83063">
            <w:pPr>
              <w:jc w:val="center"/>
              <w:rPr>
                <w:rFonts w:ascii="Arial" w:hAnsi="Arial" w:cs="Arial"/>
                <w:sz w:val="16"/>
                <w:szCs w:val="16"/>
                <w:lang w:val="en-US"/>
              </w:rPr>
            </w:pPr>
            <w:r w:rsidRPr="00363956">
              <w:rPr>
                <w:rFonts w:ascii="Arial" w:hAnsi="Arial" w:cs="Arial"/>
                <w:sz w:val="16"/>
                <w:szCs w:val="16"/>
                <w:lang w:val="en-US"/>
              </w:rPr>
              <w:t>SP4113</w:t>
            </w:r>
          </w:p>
        </w:tc>
        <w:tc>
          <w:tcPr>
            <w:tcW w:w="0" w:type="auto"/>
            <w:vAlign w:val="center"/>
          </w:tcPr>
          <w:p w:rsidR="00363956" w:rsidRPr="00363956" w:rsidRDefault="00363956" w:rsidP="00E83063">
            <w:pPr>
              <w:jc w:val="center"/>
              <w:rPr>
                <w:rFonts w:ascii="Arial" w:hAnsi="Arial" w:cs="Arial"/>
                <w:sz w:val="16"/>
                <w:szCs w:val="16"/>
                <w:lang w:val="en-US"/>
              </w:rPr>
            </w:pPr>
            <w:r w:rsidRPr="00363956">
              <w:rPr>
                <w:rFonts w:ascii="Arial" w:hAnsi="Arial" w:cs="Arial"/>
                <w:sz w:val="16"/>
                <w:szCs w:val="16"/>
                <w:lang w:val="en-US"/>
              </w:rPr>
              <w:t>SP4114</w:t>
            </w:r>
          </w:p>
        </w:tc>
      </w:tr>
      <w:tr w:rsidR="00363956" w:rsidRPr="00363956" w:rsidTr="00E111A6">
        <w:trPr>
          <w:jc w:val="center"/>
        </w:trPr>
        <w:tc>
          <w:tcPr>
            <w:tcW w:w="0" w:type="auto"/>
            <w:vAlign w:val="center"/>
          </w:tcPr>
          <w:p w:rsidR="00AD192F" w:rsidRPr="00363956" w:rsidRDefault="00AD192F" w:rsidP="00FC060B">
            <w:pPr>
              <w:rPr>
                <w:rFonts w:ascii="Arial" w:hAnsi="Arial" w:cs="Arial"/>
                <w:sz w:val="16"/>
                <w:szCs w:val="16"/>
              </w:rPr>
            </w:pPr>
            <w:r w:rsidRPr="00363956">
              <w:rPr>
                <w:rFonts w:ascii="Arial" w:hAnsi="Arial" w:cs="Arial"/>
                <w:sz w:val="16"/>
                <w:szCs w:val="16"/>
              </w:rPr>
              <w:t>Напряжение питания</w:t>
            </w:r>
          </w:p>
        </w:tc>
        <w:tc>
          <w:tcPr>
            <w:tcW w:w="0" w:type="auto"/>
            <w:gridSpan w:val="4"/>
            <w:vAlign w:val="center"/>
          </w:tcPr>
          <w:p w:rsidR="00AD192F" w:rsidRPr="00363956" w:rsidRDefault="00AD192F" w:rsidP="00E83063">
            <w:pPr>
              <w:jc w:val="center"/>
              <w:rPr>
                <w:rFonts w:ascii="Arial" w:hAnsi="Arial" w:cs="Arial"/>
                <w:sz w:val="16"/>
                <w:szCs w:val="16"/>
              </w:rPr>
            </w:pPr>
            <w:r w:rsidRPr="00363956">
              <w:rPr>
                <w:rFonts w:ascii="Arial" w:hAnsi="Arial" w:cs="Arial"/>
                <w:sz w:val="16"/>
                <w:szCs w:val="16"/>
              </w:rPr>
              <w:t>85-265В/50Гц</w:t>
            </w:r>
          </w:p>
        </w:tc>
      </w:tr>
      <w:tr w:rsidR="00363956" w:rsidRPr="00363956" w:rsidTr="00E111A6">
        <w:trPr>
          <w:jc w:val="center"/>
        </w:trPr>
        <w:tc>
          <w:tcPr>
            <w:tcW w:w="0" w:type="auto"/>
            <w:vAlign w:val="center"/>
          </w:tcPr>
          <w:p w:rsidR="00AD192F" w:rsidRPr="00363956" w:rsidRDefault="00AD192F" w:rsidP="00FC060B">
            <w:pPr>
              <w:rPr>
                <w:rFonts w:ascii="Arial" w:hAnsi="Arial" w:cs="Arial"/>
                <w:sz w:val="16"/>
                <w:szCs w:val="16"/>
              </w:rPr>
            </w:pPr>
            <w:r w:rsidRPr="00363956">
              <w:rPr>
                <w:rFonts w:ascii="Arial" w:hAnsi="Arial" w:cs="Arial"/>
                <w:sz w:val="16"/>
                <w:szCs w:val="16"/>
              </w:rPr>
              <w:t>Потребляемая мощность (лампа в комплекте)</w:t>
            </w:r>
          </w:p>
        </w:tc>
        <w:tc>
          <w:tcPr>
            <w:tcW w:w="0" w:type="auto"/>
            <w:vAlign w:val="center"/>
          </w:tcPr>
          <w:p w:rsidR="00AD192F" w:rsidRPr="00363956" w:rsidRDefault="00DD24A1" w:rsidP="0066080B">
            <w:pPr>
              <w:jc w:val="center"/>
              <w:rPr>
                <w:rFonts w:ascii="Arial" w:hAnsi="Arial" w:cs="Arial"/>
                <w:sz w:val="16"/>
                <w:szCs w:val="16"/>
              </w:rPr>
            </w:pPr>
            <w:r w:rsidRPr="00363956">
              <w:rPr>
                <w:rFonts w:ascii="Arial" w:hAnsi="Arial" w:cs="Arial"/>
                <w:sz w:val="16"/>
                <w:szCs w:val="16"/>
              </w:rPr>
              <w:t>3Вт</w:t>
            </w:r>
          </w:p>
        </w:tc>
        <w:tc>
          <w:tcPr>
            <w:tcW w:w="0" w:type="auto"/>
            <w:vAlign w:val="center"/>
          </w:tcPr>
          <w:p w:rsidR="00AD192F" w:rsidRPr="00363956" w:rsidRDefault="00DD24A1" w:rsidP="0066080B">
            <w:pPr>
              <w:jc w:val="center"/>
              <w:rPr>
                <w:rFonts w:ascii="Arial" w:hAnsi="Arial" w:cs="Arial"/>
                <w:sz w:val="16"/>
                <w:szCs w:val="16"/>
              </w:rPr>
            </w:pPr>
            <w:r w:rsidRPr="00363956">
              <w:rPr>
                <w:rFonts w:ascii="Arial" w:hAnsi="Arial" w:cs="Arial"/>
                <w:sz w:val="16"/>
                <w:szCs w:val="16"/>
              </w:rPr>
              <w:t>6Вт</w:t>
            </w:r>
          </w:p>
        </w:tc>
        <w:tc>
          <w:tcPr>
            <w:tcW w:w="0" w:type="auto"/>
            <w:vAlign w:val="center"/>
          </w:tcPr>
          <w:p w:rsidR="00AD192F" w:rsidRPr="00363956" w:rsidRDefault="00DD24A1" w:rsidP="0066080B">
            <w:pPr>
              <w:jc w:val="center"/>
              <w:rPr>
                <w:rFonts w:ascii="Arial" w:hAnsi="Arial" w:cs="Arial"/>
                <w:sz w:val="16"/>
                <w:szCs w:val="16"/>
              </w:rPr>
            </w:pPr>
            <w:r w:rsidRPr="00363956">
              <w:rPr>
                <w:rFonts w:ascii="Arial" w:hAnsi="Arial" w:cs="Arial"/>
                <w:sz w:val="16"/>
                <w:szCs w:val="16"/>
              </w:rPr>
              <w:t>9Вт</w:t>
            </w:r>
          </w:p>
        </w:tc>
        <w:tc>
          <w:tcPr>
            <w:tcW w:w="0" w:type="auto"/>
            <w:vAlign w:val="center"/>
          </w:tcPr>
          <w:p w:rsidR="00AD192F" w:rsidRPr="00363956" w:rsidRDefault="00AD192F" w:rsidP="0066080B">
            <w:pPr>
              <w:jc w:val="center"/>
              <w:rPr>
                <w:rFonts w:ascii="Arial" w:hAnsi="Arial" w:cs="Arial"/>
                <w:sz w:val="16"/>
                <w:szCs w:val="16"/>
              </w:rPr>
            </w:pPr>
            <w:r w:rsidRPr="00363956">
              <w:rPr>
                <w:rFonts w:ascii="Arial" w:hAnsi="Arial" w:cs="Arial"/>
                <w:sz w:val="16"/>
                <w:szCs w:val="16"/>
              </w:rPr>
              <w:t>12Вт</w:t>
            </w:r>
          </w:p>
        </w:tc>
      </w:tr>
      <w:tr w:rsidR="00363956" w:rsidRPr="00363956" w:rsidTr="00E111A6">
        <w:trPr>
          <w:jc w:val="center"/>
        </w:trPr>
        <w:tc>
          <w:tcPr>
            <w:tcW w:w="0" w:type="auto"/>
            <w:vAlign w:val="center"/>
          </w:tcPr>
          <w:p w:rsidR="00AD192F" w:rsidRPr="00363956" w:rsidRDefault="00AD192F" w:rsidP="00FC060B">
            <w:pPr>
              <w:rPr>
                <w:rFonts w:ascii="Arial" w:hAnsi="Arial" w:cs="Arial"/>
                <w:sz w:val="16"/>
                <w:szCs w:val="16"/>
              </w:rPr>
            </w:pPr>
            <w:r w:rsidRPr="00363956">
              <w:rPr>
                <w:rFonts w:ascii="Arial" w:hAnsi="Arial" w:cs="Arial"/>
                <w:sz w:val="16"/>
                <w:szCs w:val="16"/>
              </w:rPr>
              <w:t>Количество светодиодов</w:t>
            </w:r>
          </w:p>
        </w:tc>
        <w:tc>
          <w:tcPr>
            <w:tcW w:w="0" w:type="auto"/>
            <w:vAlign w:val="center"/>
          </w:tcPr>
          <w:p w:rsidR="00AD192F" w:rsidRPr="00363956" w:rsidRDefault="00DD24A1" w:rsidP="0066080B">
            <w:pPr>
              <w:jc w:val="center"/>
              <w:rPr>
                <w:rFonts w:ascii="Arial" w:hAnsi="Arial" w:cs="Arial"/>
                <w:sz w:val="16"/>
                <w:szCs w:val="16"/>
                <w:lang w:val="en-US"/>
              </w:rPr>
            </w:pPr>
            <w:r w:rsidRPr="00363956">
              <w:rPr>
                <w:rFonts w:ascii="Arial" w:hAnsi="Arial" w:cs="Arial"/>
                <w:sz w:val="16"/>
                <w:szCs w:val="16"/>
              </w:rPr>
              <w:t>3</w:t>
            </w:r>
            <w:r w:rsidRPr="00363956">
              <w:rPr>
                <w:rFonts w:ascii="Arial" w:hAnsi="Arial" w:cs="Arial"/>
                <w:sz w:val="16"/>
                <w:szCs w:val="16"/>
                <w:lang w:val="en-US"/>
              </w:rPr>
              <w:t>LED</w:t>
            </w:r>
          </w:p>
        </w:tc>
        <w:tc>
          <w:tcPr>
            <w:tcW w:w="0" w:type="auto"/>
            <w:vAlign w:val="center"/>
          </w:tcPr>
          <w:p w:rsidR="00AD192F"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6LED</w:t>
            </w:r>
          </w:p>
        </w:tc>
        <w:tc>
          <w:tcPr>
            <w:tcW w:w="0" w:type="auto"/>
            <w:vAlign w:val="center"/>
          </w:tcPr>
          <w:p w:rsidR="00AD192F"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9LED</w:t>
            </w:r>
          </w:p>
        </w:tc>
        <w:tc>
          <w:tcPr>
            <w:tcW w:w="0" w:type="auto"/>
            <w:vAlign w:val="center"/>
          </w:tcPr>
          <w:p w:rsidR="00AD192F" w:rsidRPr="00363956" w:rsidRDefault="00AD192F" w:rsidP="0066080B">
            <w:pPr>
              <w:jc w:val="center"/>
              <w:rPr>
                <w:rFonts w:ascii="Arial" w:hAnsi="Arial" w:cs="Arial"/>
                <w:sz w:val="16"/>
                <w:szCs w:val="16"/>
              </w:rPr>
            </w:pPr>
            <w:r w:rsidRPr="00363956">
              <w:rPr>
                <w:rFonts w:ascii="Arial" w:hAnsi="Arial" w:cs="Arial"/>
                <w:sz w:val="16"/>
                <w:szCs w:val="16"/>
              </w:rPr>
              <w:t>12</w:t>
            </w:r>
            <w:r w:rsidRPr="00363956">
              <w:rPr>
                <w:rFonts w:ascii="Arial" w:hAnsi="Arial" w:cs="Arial"/>
                <w:sz w:val="16"/>
                <w:szCs w:val="16"/>
                <w:lang w:val="en-US"/>
              </w:rPr>
              <w:t>LED</w:t>
            </w:r>
          </w:p>
        </w:tc>
      </w:tr>
      <w:tr w:rsidR="00363956"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Производитель светодиодов</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High power led</w:t>
            </w:r>
          </w:p>
        </w:tc>
      </w:tr>
      <w:tr w:rsidR="00363956"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 xml:space="preserve">Световой поток, </w:t>
            </w:r>
            <w:r w:rsidR="00363956" w:rsidRPr="00363956">
              <w:rPr>
                <w:rFonts w:ascii="Arial" w:hAnsi="Arial" w:cs="Arial"/>
                <w:sz w:val="16"/>
                <w:szCs w:val="16"/>
              </w:rPr>
              <w:t>л</w:t>
            </w:r>
            <w:r w:rsidRPr="00363956">
              <w:rPr>
                <w:rFonts w:ascii="Arial" w:hAnsi="Arial" w:cs="Arial"/>
                <w:sz w:val="16"/>
                <w:szCs w:val="16"/>
              </w:rPr>
              <w:t>м</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rPr>
              <w:t>См. на упаковке</w:t>
            </w:r>
          </w:p>
        </w:tc>
      </w:tr>
      <w:tr w:rsidR="00363956" w:rsidRPr="00363956" w:rsidTr="00E111A6">
        <w:trPr>
          <w:jc w:val="center"/>
        </w:trPr>
        <w:tc>
          <w:tcPr>
            <w:tcW w:w="0" w:type="auto"/>
            <w:vAlign w:val="center"/>
          </w:tcPr>
          <w:p w:rsidR="00DD24A1" w:rsidRPr="00363956" w:rsidRDefault="00DD24A1" w:rsidP="00886013">
            <w:pPr>
              <w:rPr>
                <w:rFonts w:ascii="Arial" w:hAnsi="Arial" w:cs="Arial"/>
                <w:sz w:val="16"/>
                <w:szCs w:val="16"/>
              </w:rPr>
            </w:pPr>
            <w:r w:rsidRPr="00363956">
              <w:rPr>
                <w:rFonts w:ascii="Arial" w:hAnsi="Arial" w:cs="Arial"/>
                <w:sz w:val="16"/>
                <w:szCs w:val="16"/>
              </w:rPr>
              <w:t>Цветовая температура/цвет свечения</w:t>
            </w:r>
          </w:p>
        </w:tc>
        <w:tc>
          <w:tcPr>
            <w:tcW w:w="0" w:type="auto"/>
            <w:gridSpan w:val="4"/>
            <w:vAlign w:val="center"/>
          </w:tcPr>
          <w:p w:rsidR="00DD24A1" w:rsidRPr="00363956" w:rsidRDefault="00DD24A1" w:rsidP="00DD24A1">
            <w:pPr>
              <w:jc w:val="center"/>
              <w:rPr>
                <w:rFonts w:ascii="Arial" w:hAnsi="Arial" w:cs="Arial"/>
                <w:sz w:val="16"/>
                <w:szCs w:val="16"/>
              </w:rPr>
            </w:pPr>
            <w:r w:rsidRPr="00363956">
              <w:rPr>
                <w:rFonts w:ascii="Arial" w:hAnsi="Arial" w:cs="Arial"/>
                <w:sz w:val="16"/>
                <w:szCs w:val="16"/>
              </w:rPr>
              <w:t xml:space="preserve">2700К или 6500К, </w:t>
            </w:r>
            <w:r w:rsidR="004F18D6">
              <w:rPr>
                <w:rFonts w:ascii="Arial" w:hAnsi="Arial" w:cs="Arial"/>
                <w:sz w:val="16"/>
                <w:szCs w:val="16"/>
              </w:rPr>
              <w:t xml:space="preserve">зеленый, </w:t>
            </w:r>
            <w:r w:rsidRPr="00363956">
              <w:rPr>
                <w:rFonts w:ascii="Arial" w:hAnsi="Arial" w:cs="Arial"/>
                <w:sz w:val="16"/>
                <w:szCs w:val="16"/>
                <w:lang w:val="en-US"/>
              </w:rPr>
              <w:t>RGB</w:t>
            </w:r>
            <w:r w:rsidRPr="00363956">
              <w:rPr>
                <w:rFonts w:ascii="Arial" w:hAnsi="Arial" w:cs="Arial"/>
                <w:sz w:val="16"/>
                <w:szCs w:val="16"/>
              </w:rPr>
              <w:t xml:space="preserve"> (см. на упаковке)</w:t>
            </w:r>
          </w:p>
        </w:tc>
      </w:tr>
      <w:tr w:rsidR="00DD24A1" w:rsidRPr="00363956" w:rsidTr="00E111A6">
        <w:trPr>
          <w:jc w:val="center"/>
        </w:trPr>
        <w:tc>
          <w:tcPr>
            <w:tcW w:w="0" w:type="auto"/>
            <w:vAlign w:val="center"/>
          </w:tcPr>
          <w:p w:rsidR="00DD24A1" w:rsidRPr="00363956" w:rsidRDefault="00DD24A1" w:rsidP="00E83063">
            <w:pPr>
              <w:rPr>
                <w:rFonts w:ascii="Arial" w:hAnsi="Arial" w:cs="Arial"/>
                <w:sz w:val="16"/>
                <w:szCs w:val="16"/>
              </w:rPr>
            </w:pPr>
            <w:r w:rsidRPr="00363956">
              <w:rPr>
                <w:rFonts w:ascii="Arial" w:hAnsi="Arial" w:cs="Arial"/>
                <w:sz w:val="16"/>
                <w:szCs w:val="16"/>
              </w:rPr>
              <w:t xml:space="preserve">Общий индекс цветопередачи, </w:t>
            </w:r>
            <w:r w:rsidRPr="00363956">
              <w:rPr>
                <w:rFonts w:ascii="Arial" w:hAnsi="Arial" w:cs="Arial"/>
                <w:sz w:val="16"/>
                <w:szCs w:val="16"/>
                <w:lang w:val="en-US"/>
              </w:rPr>
              <w:t>Ra</w:t>
            </w:r>
            <w:r w:rsidRPr="00363956">
              <w:rPr>
                <w:rFonts w:ascii="Arial" w:hAnsi="Arial" w:cs="Arial"/>
                <w:sz w:val="16"/>
                <w:szCs w:val="16"/>
              </w:rPr>
              <w:t xml:space="preserve"> (только для белого света)</w:t>
            </w:r>
          </w:p>
        </w:tc>
        <w:tc>
          <w:tcPr>
            <w:tcW w:w="0" w:type="auto"/>
            <w:gridSpan w:val="4"/>
            <w:vAlign w:val="center"/>
          </w:tcPr>
          <w:p w:rsidR="00DD24A1" w:rsidRPr="00363956" w:rsidRDefault="00DD24A1" w:rsidP="00E83063">
            <w:pPr>
              <w:jc w:val="center"/>
              <w:rPr>
                <w:rFonts w:ascii="Arial" w:hAnsi="Arial" w:cs="Arial"/>
                <w:sz w:val="16"/>
                <w:szCs w:val="16"/>
              </w:rPr>
            </w:pPr>
            <w:r w:rsidRPr="00363956">
              <w:rPr>
                <w:rFonts w:ascii="Arial" w:hAnsi="Arial" w:cs="Arial"/>
                <w:sz w:val="16"/>
                <w:szCs w:val="16"/>
              </w:rPr>
              <w:t>≥80</w:t>
            </w:r>
          </w:p>
        </w:tc>
      </w:tr>
      <w:tr w:rsidR="00DD24A1" w:rsidRPr="00363956" w:rsidTr="00E111A6">
        <w:trPr>
          <w:jc w:val="center"/>
        </w:trPr>
        <w:tc>
          <w:tcPr>
            <w:tcW w:w="0" w:type="auto"/>
            <w:vAlign w:val="center"/>
          </w:tcPr>
          <w:p w:rsidR="00DD24A1" w:rsidRPr="00363956" w:rsidRDefault="00DD24A1" w:rsidP="00E83063">
            <w:pPr>
              <w:rPr>
                <w:rFonts w:ascii="Arial" w:hAnsi="Arial" w:cs="Arial"/>
                <w:sz w:val="16"/>
                <w:szCs w:val="16"/>
              </w:rPr>
            </w:pPr>
            <w:r w:rsidRPr="00363956">
              <w:rPr>
                <w:rFonts w:ascii="Arial" w:hAnsi="Arial" w:cs="Arial"/>
                <w:sz w:val="16"/>
                <w:szCs w:val="16"/>
              </w:rPr>
              <w:t>Угол рассеяния/угол половинной яркости</w:t>
            </w:r>
          </w:p>
        </w:tc>
        <w:tc>
          <w:tcPr>
            <w:tcW w:w="0" w:type="auto"/>
            <w:gridSpan w:val="4"/>
            <w:vAlign w:val="center"/>
          </w:tcPr>
          <w:p w:rsidR="00DD24A1" w:rsidRPr="00363956" w:rsidRDefault="00DD24A1" w:rsidP="00E83063">
            <w:pPr>
              <w:jc w:val="center"/>
              <w:rPr>
                <w:rFonts w:ascii="Arial" w:hAnsi="Arial" w:cs="Arial"/>
                <w:sz w:val="16"/>
                <w:szCs w:val="16"/>
              </w:rPr>
            </w:pPr>
            <w:r w:rsidRPr="00363956">
              <w:rPr>
                <w:rFonts w:ascii="Arial" w:hAnsi="Arial" w:cs="Arial"/>
                <w:sz w:val="16"/>
                <w:szCs w:val="16"/>
              </w:rPr>
              <w:t>24°</w:t>
            </w:r>
          </w:p>
        </w:tc>
      </w:tr>
      <w:tr w:rsidR="00DD24A1"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Степень защиты от пыли и влаги</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IP67</w:t>
            </w:r>
          </w:p>
        </w:tc>
      </w:tr>
      <w:tr w:rsidR="00DD24A1"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Класс защиты от поражения электрическим током</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I</w:t>
            </w:r>
          </w:p>
        </w:tc>
      </w:tr>
      <w:tr w:rsidR="00DD24A1"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Сечение проводов</w:t>
            </w:r>
          </w:p>
        </w:tc>
        <w:tc>
          <w:tcPr>
            <w:tcW w:w="0" w:type="auto"/>
            <w:gridSpan w:val="4"/>
            <w:vAlign w:val="center"/>
          </w:tcPr>
          <w:p w:rsidR="00DD24A1" w:rsidRPr="00363956" w:rsidRDefault="00DD24A1" w:rsidP="0066080B">
            <w:pPr>
              <w:jc w:val="center"/>
              <w:rPr>
                <w:rFonts w:ascii="Arial" w:hAnsi="Arial" w:cs="Arial"/>
                <w:sz w:val="16"/>
                <w:szCs w:val="16"/>
                <w:vertAlign w:val="superscript"/>
              </w:rPr>
            </w:pPr>
            <w:r w:rsidRPr="00363956">
              <w:rPr>
                <w:rFonts w:ascii="Arial" w:hAnsi="Arial" w:cs="Arial"/>
                <w:sz w:val="16"/>
                <w:szCs w:val="16"/>
              </w:rPr>
              <w:t>3×0,75мм</w:t>
            </w:r>
            <w:r w:rsidRPr="00363956">
              <w:rPr>
                <w:rFonts w:ascii="Arial" w:hAnsi="Arial" w:cs="Arial"/>
                <w:sz w:val="16"/>
                <w:szCs w:val="16"/>
                <w:vertAlign w:val="superscript"/>
              </w:rPr>
              <w:t>2</w:t>
            </w:r>
          </w:p>
        </w:tc>
      </w:tr>
      <w:tr w:rsidR="00DD24A1" w:rsidRPr="00363956" w:rsidTr="00E111A6">
        <w:trPr>
          <w:jc w:val="center"/>
        </w:trPr>
        <w:tc>
          <w:tcPr>
            <w:tcW w:w="0" w:type="auto"/>
            <w:vAlign w:val="center"/>
          </w:tcPr>
          <w:p w:rsidR="00DD24A1" w:rsidRPr="00363956" w:rsidRDefault="00430416" w:rsidP="00430416">
            <w:pPr>
              <w:rPr>
                <w:rFonts w:ascii="Arial" w:hAnsi="Arial" w:cs="Arial"/>
                <w:sz w:val="16"/>
                <w:szCs w:val="16"/>
              </w:rPr>
            </w:pPr>
            <w:r>
              <w:rPr>
                <w:rFonts w:ascii="Arial" w:hAnsi="Arial" w:cs="Arial"/>
                <w:sz w:val="16"/>
                <w:szCs w:val="16"/>
              </w:rPr>
              <w:t>Рабочие значения температуры грунта</w:t>
            </w:r>
          </w:p>
        </w:tc>
        <w:tc>
          <w:tcPr>
            <w:tcW w:w="0" w:type="auto"/>
            <w:gridSpan w:val="4"/>
            <w:vAlign w:val="center"/>
          </w:tcPr>
          <w:p w:rsidR="00DD24A1" w:rsidRPr="00430416" w:rsidRDefault="00430416" w:rsidP="00E83063">
            <w:pPr>
              <w:jc w:val="center"/>
              <w:rPr>
                <w:rFonts w:ascii="Arial" w:hAnsi="Arial" w:cs="Arial"/>
                <w:sz w:val="16"/>
                <w:szCs w:val="16"/>
              </w:rPr>
            </w:pPr>
            <w:r>
              <w:rPr>
                <w:rFonts w:ascii="Arial" w:hAnsi="Arial" w:cs="Arial"/>
                <w:sz w:val="16"/>
                <w:szCs w:val="16"/>
              </w:rPr>
              <w:t>-20..+2</w:t>
            </w:r>
            <w:r w:rsidR="00DD24A1" w:rsidRPr="00363956">
              <w:rPr>
                <w:rFonts w:ascii="Arial" w:hAnsi="Arial" w:cs="Arial"/>
                <w:sz w:val="16"/>
                <w:szCs w:val="16"/>
              </w:rPr>
              <w:t>5°</w:t>
            </w:r>
            <w:r w:rsidR="00DD24A1" w:rsidRPr="00363956">
              <w:rPr>
                <w:rFonts w:ascii="Arial" w:hAnsi="Arial" w:cs="Arial"/>
                <w:sz w:val="16"/>
                <w:szCs w:val="16"/>
                <w:lang w:val="en-US"/>
              </w:rPr>
              <w:t>C</w:t>
            </w:r>
          </w:p>
        </w:tc>
      </w:tr>
      <w:tr w:rsidR="000253B1" w:rsidRPr="00363956" w:rsidTr="00E111A6">
        <w:trPr>
          <w:jc w:val="center"/>
        </w:trPr>
        <w:tc>
          <w:tcPr>
            <w:tcW w:w="0" w:type="auto"/>
            <w:vAlign w:val="center"/>
          </w:tcPr>
          <w:p w:rsidR="000253B1" w:rsidRPr="00363956" w:rsidRDefault="000253B1" w:rsidP="00E83063">
            <w:pPr>
              <w:rPr>
                <w:rFonts w:ascii="Arial" w:hAnsi="Arial" w:cs="Arial"/>
                <w:sz w:val="16"/>
                <w:szCs w:val="16"/>
              </w:rPr>
            </w:pPr>
            <w:r>
              <w:rPr>
                <w:rFonts w:ascii="Arial" w:hAnsi="Arial" w:cs="Arial"/>
                <w:sz w:val="16"/>
                <w:szCs w:val="16"/>
              </w:rPr>
              <w:t>Климатическое исполнение</w:t>
            </w:r>
          </w:p>
        </w:tc>
        <w:tc>
          <w:tcPr>
            <w:tcW w:w="0" w:type="auto"/>
            <w:gridSpan w:val="4"/>
            <w:vAlign w:val="center"/>
          </w:tcPr>
          <w:p w:rsidR="000253B1" w:rsidRPr="00363956" w:rsidRDefault="00430416" w:rsidP="00E83063">
            <w:pPr>
              <w:jc w:val="center"/>
              <w:rPr>
                <w:rFonts w:ascii="Arial" w:hAnsi="Arial" w:cs="Arial"/>
                <w:sz w:val="16"/>
                <w:szCs w:val="16"/>
              </w:rPr>
            </w:pPr>
            <w:r>
              <w:rPr>
                <w:rFonts w:ascii="Arial" w:hAnsi="Arial" w:cs="Arial"/>
                <w:sz w:val="16"/>
                <w:szCs w:val="16"/>
              </w:rPr>
              <w:t>УХЛ</w:t>
            </w:r>
          </w:p>
        </w:tc>
      </w:tr>
      <w:tr w:rsidR="00DD24A1"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Длина шнура питания</w:t>
            </w:r>
          </w:p>
        </w:tc>
        <w:tc>
          <w:tcPr>
            <w:tcW w:w="0" w:type="auto"/>
            <w:gridSpan w:val="4"/>
            <w:vAlign w:val="center"/>
          </w:tcPr>
          <w:p w:rsidR="00DD24A1" w:rsidRPr="00363956" w:rsidRDefault="00DD24A1" w:rsidP="0066080B">
            <w:pPr>
              <w:jc w:val="center"/>
              <w:rPr>
                <w:rFonts w:ascii="Arial" w:hAnsi="Arial" w:cs="Arial"/>
                <w:sz w:val="16"/>
                <w:szCs w:val="16"/>
              </w:rPr>
            </w:pPr>
            <w:r w:rsidRPr="00363956">
              <w:rPr>
                <w:rFonts w:ascii="Arial" w:hAnsi="Arial" w:cs="Arial"/>
                <w:sz w:val="16"/>
                <w:szCs w:val="16"/>
              </w:rPr>
              <w:t>17см</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Максимально допустимая осевая нагрузка</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2т</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Цвет корпуса</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Внешнее кольцо - металлик, корпус - черный</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Материалы корпуса</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корпус из алюминия, литого под давлением, и покрытого порошковой краской, внешнее кольцо из нержавеющей стали, оптический блок – каленое стекло, установочный стакан - пластик</w:t>
            </w:r>
          </w:p>
        </w:tc>
      </w:tr>
      <w:tr w:rsidR="00430416" w:rsidRPr="00363956" w:rsidTr="006D4DBD">
        <w:trPr>
          <w:jc w:val="center"/>
        </w:trPr>
        <w:tc>
          <w:tcPr>
            <w:tcW w:w="0" w:type="auto"/>
            <w:vAlign w:val="center"/>
          </w:tcPr>
          <w:p w:rsidR="00430416" w:rsidRPr="00363956" w:rsidRDefault="00430416" w:rsidP="00FC060B">
            <w:pPr>
              <w:rPr>
                <w:rFonts w:ascii="Arial" w:hAnsi="Arial" w:cs="Arial"/>
                <w:sz w:val="16"/>
                <w:szCs w:val="16"/>
              </w:rPr>
            </w:pPr>
            <w:r w:rsidRPr="00363956">
              <w:rPr>
                <w:rFonts w:ascii="Arial" w:hAnsi="Arial" w:cs="Arial"/>
                <w:sz w:val="16"/>
                <w:szCs w:val="16"/>
              </w:rPr>
              <w:t>Габаритные размеры, мм</w:t>
            </w:r>
          </w:p>
        </w:tc>
        <w:tc>
          <w:tcPr>
            <w:tcW w:w="0" w:type="auto"/>
            <w:gridSpan w:val="4"/>
            <w:vAlign w:val="center"/>
          </w:tcPr>
          <w:p w:rsidR="00430416" w:rsidRPr="00430416" w:rsidRDefault="00430416" w:rsidP="00E111A6">
            <w:pPr>
              <w:jc w:val="center"/>
              <w:rPr>
                <w:rFonts w:ascii="Arial" w:hAnsi="Arial" w:cs="Arial"/>
                <w:sz w:val="16"/>
                <w:szCs w:val="16"/>
              </w:rPr>
            </w:pPr>
            <w:r>
              <w:rPr>
                <w:rFonts w:ascii="Arial" w:hAnsi="Arial" w:cs="Arial"/>
                <w:sz w:val="16"/>
                <w:szCs w:val="16"/>
              </w:rPr>
              <w:t>См. на упаковке</w:t>
            </w:r>
          </w:p>
        </w:tc>
      </w:tr>
      <w:tr w:rsidR="00363956" w:rsidRPr="00363956" w:rsidTr="00E111A6">
        <w:trPr>
          <w:jc w:val="center"/>
        </w:trPr>
        <w:tc>
          <w:tcPr>
            <w:tcW w:w="0" w:type="auto"/>
            <w:vAlign w:val="center"/>
          </w:tcPr>
          <w:p w:rsidR="00AD192F" w:rsidRPr="00363956" w:rsidRDefault="00363956" w:rsidP="00FC060B">
            <w:pPr>
              <w:rPr>
                <w:rFonts w:ascii="Arial" w:hAnsi="Arial" w:cs="Arial"/>
                <w:sz w:val="16"/>
                <w:szCs w:val="16"/>
              </w:rPr>
            </w:pPr>
            <w:r w:rsidRPr="00363956">
              <w:rPr>
                <w:rFonts w:ascii="Arial" w:hAnsi="Arial" w:cs="Arial"/>
                <w:sz w:val="16"/>
                <w:szCs w:val="16"/>
              </w:rPr>
              <w:t>Монтажный размер</w:t>
            </w:r>
            <w:r w:rsidR="00BB690F">
              <w:rPr>
                <w:rFonts w:ascii="Arial" w:hAnsi="Arial" w:cs="Arial"/>
                <w:sz w:val="16"/>
                <w:szCs w:val="16"/>
              </w:rPr>
              <w:t xml:space="preserve"> установочного стакана</w:t>
            </w:r>
            <w:r w:rsidR="00AD192F" w:rsidRPr="00363956">
              <w:rPr>
                <w:rFonts w:ascii="Arial" w:hAnsi="Arial" w:cs="Arial"/>
                <w:sz w:val="16"/>
                <w:szCs w:val="16"/>
              </w:rPr>
              <w:t>, мм</w:t>
            </w:r>
          </w:p>
        </w:tc>
        <w:tc>
          <w:tcPr>
            <w:tcW w:w="0" w:type="auto"/>
            <w:vAlign w:val="center"/>
          </w:tcPr>
          <w:p w:rsidR="00AD192F" w:rsidRPr="00363956" w:rsidRDefault="00363956" w:rsidP="00E111A6">
            <w:pPr>
              <w:jc w:val="center"/>
              <w:rPr>
                <w:rFonts w:ascii="Arial" w:hAnsi="Arial" w:cs="Arial"/>
                <w:sz w:val="16"/>
                <w:szCs w:val="16"/>
              </w:rPr>
            </w:pPr>
            <w:r w:rsidRPr="00363956">
              <w:rPr>
                <w:rFonts w:ascii="Arial" w:hAnsi="Arial" w:cs="Arial"/>
                <w:sz w:val="16"/>
                <w:szCs w:val="16"/>
              </w:rPr>
              <w:t xml:space="preserve">Ø </w:t>
            </w:r>
            <w:r w:rsidR="00E111A6">
              <w:rPr>
                <w:rFonts w:ascii="Arial" w:hAnsi="Arial" w:cs="Arial"/>
                <w:sz w:val="16"/>
                <w:szCs w:val="16"/>
              </w:rPr>
              <w:t>70</w:t>
            </w:r>
          </w:p>
        </w:tc>
        <w:tc>
          <w:tcPr>
            <w:tcW w:w="0" w:type="auto"/>
            <w:vAlign w:val="center"/>
          </w:tcPr>
          <w:p w:rsidR="00AD192F" w:rsidRPr="00363956" w:rsidRDefault="00363956" w:rsidP="00E111A6">
            <w:pPr>
              <w:jc w:val="center"/>
              <w:rPr>
                <w:rFonts w:ascii="Arial" w:hAnsi="Arial" w:cs="Arial"/>
                <w:sz w:val="16"/>
                <w:szCs w:val="16"/>
              </w:rPr>
            </w:pPr>
            <w:r w:rsidRPr="00363956">
              <w:rPr>
                <w:rFonts w:ascii="Arial" w:hAnsi="Arial" w:cs="Arial"/>
                <w:sz w:val="16"/>
                <w:szCs w:val="16"/>
              </w:rPr>
              <w:t xml:space="preserve">Ø </w:t>
            </w:r>
            <w:r w:rsidR="00E111A6">
              <w:rPr>
                <w:rFonts w:ascii="Arial" w:hAnsi="Arial" w:cs="Arial"/>
                <w:sz w:val="16"/>
                <w:szCs w:val="16"/>
              </w:rPr>
              <w:t>90</w:t>
            </w:r>
          </w:p>
        </w:tc>
        <w:tc>
          <w:tcPr>
            <w:tcW w:w="0" w:type="auto"/>
            <w:vAlign w:val="center"/>
          </w:tcPr>
          <w:p w:rsidR="00AD192F" w:rsidRPr="00363956" w:rsidRDefault="00363956" w:rsidP="00E111A6">
            <w:pPr>
              <w:jc w:val="center"/>
              <w:rPr>
                <w:rFonts w:ascii="Arial" w:hAnsi="Arial" w:cs="Arial"/>
                <w:sz w:val="16"/>
                <w:szCs w:val="16"/>
              </w:rPr>
            </w:pPr>
            <w:r w:rsidRPr="00363956">
              <w:rPr>
                <w:rFonts w:ascii="Arial" w:hAnsi="Arial" w:cs="Arial"/>
                <w:sz w:val="16"/>
                <w:szCs w:val="16"/>
              </w:rPr>
              <w:t xml:space="preserve">Ø </w:t>
            </w:r>
            <w:r w:rsidR="00E111A6">
              <w:rPr>
                <w:rFonts w:ascii="Arial" w:hAnsi="Arial" w:cs="Arial"/>
                <w:sz w:val="16"/>
                <w:szCs w:val="16"/>
              </w:rPr>
              <w:t>110</w:t>
            </w:r>
          </w:p>
        </w:tc>
        <w:tc>
          <w:tcPr>
            <w:tcW w:w="0" w:type="auto"/>
            <w:vAlign w:val="center"/>
          </w:tcPr>
          <w:p w:rsidR="00AD192F" w:rsidRPr="00363956" w:rsidRDefault="00AD192F" w:rsidP="00E111A6">
            <w:pPr>
              <w:jc w:val="center"/>
              <w:rPr>
                <w:rFonts w:ascii="Arial" w:hAnsi="Arial" w:cs="Arial"/>
                <w:sz w:val="16"/>
                <w:szCs w:val="16"/>
              </w:rPr>
            </w:pPr>
            <w:r w:rsidRPr="00363956">
              <w:rPr>
                <w:rFonts w:ascii="Arial" w:hAnsi="Arial" w:cs="Arial"/>
                <w:sz w:val="16"/>
                <w:szCs w:val="16"/>
              </w:rPr>
              <w:t>Ø</w:t>
            </w:r>
            <w:r w:rsidR="00E111A6">
              <w:rPr>
                <w:rFonts w:ascii="Arial" w:hAnsi="Arial" w:cs="Arial"/>
                <w:sz w:val="16"/>
                <w:szCs w:val="16"/>
              </w:rPr>
              <w:t>130</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Срок службы светодиодов</w:t>
            </w:r>
          </w:p>
        </w:tc>
        <w:tc>
          <w:tcPr>
            <w:tcW w:w="0" w:type="auto"/>
            <w:gridSpan w:val="4"/>
            <w:vAlign w:val="center"/>
          </w:tcPr>
          <w:p w:rsidR="00363956" w:rsidRPr="00363956" w:rsidRDefault="00363956" w:rsidP="00082BD4">
            <w:pPr>
              <w:jc w:val="center"/>
              <w:rPr>
                <w:rFonts w:ascii="Arial" w:hAnsi="Arial" w:cs="Arial"/>
                <w:sz w:val="16"/>
                <w:szCs w:val="16"/>
              </w:rPr>
            </w:pPr>
            <w:r w:rsidRPr="00363956">
              <w:rPr>
                <w:rFonts w:ascii="Arial" w:hAnsi="Arial" w:cs="Arial"/>
                <w:sz w:val="16"/>
                <w:szCs w:val="16"/>
              </w:rPr>
              <w:t>50000 часов</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Гарантийный срок</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2 года</w:t>
            </w:r>
          </w:p>
        </w:tc>
      </w:tr>
    </w:tbl>
    <w:p w:rsidR="00363956" w:rsidRPr="00363956" w:rsidRDefault="00363956" w:rsidP="00363956">
      <w:pPr>
        <w:spacing w:after="0"/>
        <w:jc w:val="both"/>
        <w:rPr>
          <w:rFonts w:ascii="Arial" w:hAnsi="Arial" w:cs="Arial"/>
          <w:b/>
          <w:sz w:val="16"/>
          <w:szCs w:val="16"/>
        </w:rPr>
      </w:pPr>
      <w:r w:rsidRPr="00363956">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2C45B7" w:rsidRPr="00363956" w:rsidRDefault="002C45B7"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Комплектация</w:t>
      </w:r>
    </w:p>
    <w:p w:rsidR="002C45B7" w:rsidRPr="00363956" w:rsidRDefault="002C45B7" w:rsidP="00A03E01">
      <w:pPr>
        <w:spacing w:after="0"/>
        <w:ind w:left="360"/>
        <w:jc w:val="both"/>
        <w:rPr>
          <w:rFonts w:ascii="Arial" w:hAnsi="Arial" w:cs="Arial"/>
          <w:sz w:val="16"/>
          <w:szCs w:val="16"/>
        </w:rPr>
      </w:pPr>
      <w:r w:rsidRPr="00363956">
        <w:rPr>
          <w:rFonts w:ascii="Arial" w:hAnsi="Arial" w:cs="Arial"/>
          <w:sz w:val="16"/>
          <w:szCs w:val="16"/>
        </w:rPr>
        <w:t>- светодиодный светильник</w:t>
      </w:r>
      <w:r w:rsidR="00A03E01" w:rsidRPr="00363956">
        <w:rPr>
          <w:rFonts w:ascii="Arial" w:hAnsi="Arial" w:cs="Arial"/>
          <w:sz w:val="16"/>
          <w:szCs w:val="16"/>
        </w:rPr>
        <w:t xml:space="preserve"> в сборе</w:t>
      </w:r>
      <w:r w:rsidR="00FC060B" w:rsidRPr="00363956">
        <w:rPr>
          <w:rFonts w:ascii="Arial" w:hAnsi="Arial" w:cs="Arial"/>
          <w:sz w:val="16"/>
          <w:szCs w:val="16"/>
        </w:rPr>
        <w:t>;</w:t>
      </w:r>
      <w:r w:rsidRPr="00363956">
        <w:rPr>
          <w:rFonts w:ascii="Arial" w:hAnsi="Arial" w:cs="Arial"/>
          <w:sz w:val="16"/>
          <w:szCs w:val="16"/>
        </w:rPr>
        <w:t xml:space="preserve"> </w:t>
      </w:r>
    </w:p>
    <w:p w:rsidR="002C45B7" w:rsidRPr="00363956" w:rsidRDefault="002C45B7" w:rsidP="00FC060B">
      <w:pPr>
        <w:spacing w:after="0"/>
        <w:ind w:left="360"/>
        <w:jc w:val="both"/>
        <w:rPr>
          <w:rFonts w:ascii="Arial" w:hAnsi="Arial" w:cs="Arial"/>
          <w:sz w:val="16"/>
          <w:szCs w:val="16"/>
        </w:rPr>
      </w:pPr>
      <w:r w:rsidRPr="00363956">
        <w:rPr>
          <w:rFonts w:ascii="Arial" w:hAnsi="Arial" w:cs="Arial"/>
          <w:sz w:val="16"/>
          <w:szCs w:val="16"/>
        </w:rPr>
        <w:t xml:space="preserve">- </w:t>
      </w:r>
      <w:r w:rsidR="00FC060B" w:rsidRPr="00363956">
        <w:rPr>
          <w:rFonts w:ascii="Arial" w:hAnsi="Arial" w:cs="Arial"/>
          <w:sz w:val="16"/>
          <w:szCs w:val="16"/>
        </w:rPr>
        <w:t>инструкция по эксплуатации;</w:t>
      </w:r>
    </w:p>
    <w:p w:rsidR="00FC060B" w:rsidRPr="00363956" w:rsidRDefault="00FC060B" w:rsidP="00FC060B">
      <w:pPr>
        <w:spacing w:after="0"/>
        <w:ind w:left="360"/>
        <w:jc w:val="both"/>
        <w:rPr>
          <w:rFonts w:ascii="Arial" w:hAnsi="Arial" w:cs="Arial"/>
          <w:sz w:val="16"/>
          <w:szCs w:val="16"/>
        </w:rPr>
      </w:pPr>
      <w:r w:rsidRPr="00363956">
        <w:rPr>
          <w:rFonts w:ascii="Arial" w:hAnsi="Arial" w:cs="Arial"/>
          <w:sz w:val="16"/>
          <w:szCs w:val="16"/>
        </w:rPr>
        <w:t>- коробка упаковочная.</w:t>
      </w:r>
    </w:p>
    <w:p w:rsidR="00FC060B" w:rsidRPr="00363956" w:rsidRDefault="00FC060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Меры предосторожности</w:t>
      </w:r>
    </w:p>
    <w:p w:rsidR="00886013" w:rsidRPr="00363956"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t xml:space="preserve">Светильник работает </w:t>
      </w:r>
      <w:r w:rsidR="00D023EB">
        <w:rPr>
          <w:rFonts w:ascii="Arial" w:hAnsi="Arial" w:cs="Arial"/>
          <w:sz w:val="16"/>
          <w:szCs w:val="16"/>
        </w:rPr>
        <w:t>в</w:t>
      </w:r>
      <w:r w:rsidRPr="00363956">
        <w:rPr>
          <w:rFonts w:ascii="Arial" w:hAnsi="Arial" w:cs="Arial"/>
          <w:sz w:val="16"/>
          <w:szCs w:val="16"/>
        </w:rPr>
        <w:t xml:space="preserve"> сети переменного тока с номинальным </w:t>
      </w:r>
      <w:r w:rsidR="00D023EB">
        <w:rPr>
          <w:rFonts w:ascii="Arial" w:hAnsi="Arial" w:cs="Arial"/>
          <w:sz w:val="16"/>
          <w:szCs w:val="16"/>
        </w:rPr>
        <w:t xml:space="preserve">сетевым </w:t>
      </w:r>
      <w:r w:rsidRPr="00363956">
        <w:rPr>
          <w:rFonts w:ascii="Arial" w:hAnsi="Arial" w:cs="Arial"/>
          <w:sz w:val="16"/>
          <w:szCs w:val="16"/>
        </w:rPr>
        <w:t xml:space="preserve">напряжением </w:t>
      </w:r>
      <w:r w:rsidR="00D023EB">
        <w:rPr>
          <w:rFonts w:ascii="Arial" w:hAnsi="Arial" w:cs="Arial"/>
          <w:sz w:val="16"/>
          <w:szCs w:val="16"/>
        </w:rPr>
        <w:t>85-265В</w:t>
      </w:r>
      <w:r w:rsidRPr="00363956">
        <w:rPr>
          <w:rFonts w:ascii="Arial" w:hAnsi="Arial" w:cs="Arial"/>
          <w:sz w:val="16"/>
          <w:szCs w:val="16"/>
        </w:rPr>
        <w:t xml:space="preserve">, которое является опасным. </w:t>
      </w:r>
      <w:r w:rsidR="00D023EB" w:rsidRPr="00D023EB">
        <w:rPr>
          <w:rFonts w:ascii="Arial" w:hAnsi="Arial" w:cs="Arial"/>
          <w:b/>
          <w:sz w:val="16"/>
          <w:szCs w:val="16"/>
        </w:rPr>
        <w:t>Р</w:t>
      </w:r>
      <w:r w:rsidRPr="00363956">
        <w:rPr>
          <w:rFonts w:ascii="Arial" w:hAnsi="Arial" w:cs="Arial"/>
          <w:b/>
          <w:sz w:val="16"/>
          <w:szCs w:val="16"/>
        </w:rPr>
        <w:t>абот</w:t>
      </w:r>
      <w:r w:rsidR="00D023EB">
        <w:rPr>
          <w:rFonts w:ascii="Arial" w:hAnsi="Arial" w:cs="Arial"/>
          <w:b/>
          <w:sz w:val="16"/>
          <w:szCs w:val="16"/>
        </w:rPr>
        <w:t>у</w:t>
      </w:r>
      <w:r w:rsidRPr="00363956">
        <w:rPr>
          <w:rFonts w:ascii="Arial" w:hAnsi="Arial" w:cs="Arial"/>
          <w:b/>
          <w:sz w:val="16"/>
          <w:szCs w:val="16"/>
        </w:rPr>
        <w:t xml:space="preserve"> </w:t>
      </w:r>
      <w:r w:rsidR="00D023EB">
        <w:rPr>
          <w:rFonts w:ascii="Arial" w:hAnsi="Arial" w:cs="Arial"/>
          <w:b/>
          <w:sz w:val="16"/>
          <w:szCs w:val="16"/>
        </w:rPr>
        <w:t xml:space="preserve">по установке и подключению </w:t>
      </w:r>
      <w:r w:rsidRPr="00363956">
        <w:rPr>
          <w:rFonts w:ascii="Arial" w:hAnsi="Arial" w:cs="Arial"/>
          <w:b/>
          <w:sz w:val="16"/>
          <w:szCs w:val="16"/>
        </w:rPr>
        <w:t>светильник</w:t>
      </w:r>
      <w:r w:rsidR="00D023EB">
        <w:rPr>
          <w:rFonts w:ascii="Arial" w:hAnsi="Arial" w:cs="Arial"/>
          <w:b/>
          <w:sz w:val="16"/>
          <w:szCs w:val="16"/>
        </w:rPr>
        <w:t>а</w:t>
      </w:r>
      <w:r w:rsidRPr="00363956">
        <w:rPr>
          <w:rFonts w:ascii="Arial" w:hAnsi="Arial" w:cs="Arial"/>
          <w:b/>
          <w:sz w:val="16"/>
          <w:szCs w:val="16"/>
        </w:rPr>
        <w:t xml:space="preserve"> </w:t>
      </w:r>
      <w:r w:rsidR="00D023EB">
        <w:rPr>
          <w:rFonts w:ascii="Arial" w:hAnsi="Arial" w:cs="Arial"/>
          <w:b/>
          <w:sz w:val="16"/>
          <w:szCs w:val="16"/>
        </w:rPr>
        <w:t>должны осуществлять</w:t>
      </w:r>
      <w:r w:rsidRPr="00363956">
        <w:rPr>
          <w:rFonts w:ascii="Arial" w:hAnsi="Arial" w:cs="Arial"/>
          <w:b/>
          <w:sz w:val="16"/>
          <w:szCs w:val="16"/>
        </w:rPr>
        <w:t xml:space="preserve"> лица, </w:t>
      </w:r>
      <w:r w:rsidR="00D023EB" w:rsidRPr="00363956">
        <w:rPr>
          <w:rFonts w:ascii="Arial" w:hAnsi="Arial" w:cs="Arial"/>
          <w:b/>
          <w:sz w:val="16"/>
          <w:szCs w:val="16"/>
        </w:rPr>
        <w:t xml:space="preserve">имеющие </w:t>
      </w:r>
      <w:r w:rsidR="00D023EB">
        <w:rPr>
          <w:rFonts w:ascii="Arial" w:hAnsi="Arial" w:cs="Arial"/>
          <w:b/>
          <w:sz w:val="16"/>
          <w:szCs w:val="16"/>
        </w:rPr>
        <w:t>соответствующую квалификацию и необходимые допуски для осуществления данного вида работы</w:t>
      </w:r>
      <w:r w:rsidRPr="00363956">
        <w:rPr>
          <w:rFonts w:ascii="Arial" w:hAnsi="Arial" w:cs="Arial"/>
          <w:sz w:val="16"/>
          <w:szCs w:val="16"/>
        </w:rPr>
        <w:t>.</w:t>
      </w:r>
    </w:p>
    <w:p w:rsidR="00D023EB" w:rsidRDefault="00D023EB" w:rsidP="00886013">
      <w:pPr>
        <w:pStyle w:val="a3"/>
        <w:numPr>
          <w:ilvl w:val="0"/>
          <w:numId w:val="9"/>
        </w:numPr>
        <w:spacing w:after="0"/>
        <w:ind w:left="360"/>
        <w:jc w:val="both"/>
        <w:rPr>
          <w:rFonts w:ascii="Arial" w:hAnsi="Arial" w:cs="Arial"/>
          <w:sz w:val="16"/>
          <w:szCs w:val="16"/>
        </w:rPr>
      </w:pPr>
      <w:r>
        <w:rPr>
          <w:rFonts w:ascii="Arial" w:hAnsi="Arial" w:cs="Arial"/>
          <w:sz w:val="16"/>
          <w:szCs w:val="16"/>
        </w:rPr>
        <w:t>Не разбирать светильник, не выкручивать винты, удерживающие установочный стакан – это может приве</w:t>
      </w:r>
      <w:r w:rsidR="000253B1">
        <w:rPr>
          <w:rFonts w:ascii="Arial" w:hAnsi="Arial" w:cs="Arial"/>
          <w:sz w:val="16"/>
          <w:szCs w:val="16"/>
        </w:rPr>
        <w:t>с</w:t>
      </w:r>
      <w:r>
        <w:rPr>
          <w:rFonts w:ascii="Arial" w:hAnsi="Arial" w:cs="Arial"/>
          <w:sz w:val="16"/>
          <w:szCs w:val="16"/>
        </w:rPr>
        <w:t>ти к нарушению степени защиты оболочки корпуса светильника.</w:t>
      </w:r>
    </w:p>
    <w:p w:rsidR="00886013"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t>Не допускать превышение максимальной статической нагрузки на светильник</w:t>
      </w:r>
      <w:r w:rsidR="00D023EB">
        <w:rPr>
          <w:rFonts w:ascii="Arial" w:hAnsi="Arial" w:cs="Arial"/>
          <w:sz w:val="16"/>
          <w:szCs w:val="16"/>
        </w:rPr>
        <w:t xml:space="preserve"> – это может приве</w:t>
      </w:r>
      <w:r w:rsidR="000253B1">
        <w:rPr>
          <w:rFonts w:ascii="Arial" w:hAnsi="Arial" w:cs="Arial"/>
          <w:sz w:val="16"/>
          <w:szCs w:val="16"/>
        </w:rPr>
        <w:t>с</w:t>
      </w:r>
      <w:r w:rsidR="00D023EB">
        <w:rPr>
          <w:rFonts w:ascii="Arial" w:hAnsi="Arial" w:cs="Arial"/>
          <w:sz w:val="16"/>
          <w:szCs w:val="16"/>
        </w:rPr>
        <w:t>ти к деформации корпуса и нарушению степени защиты оболочки корпуса.</w:t>
      </w:r>
    </w:p>
    <w:p w:rsidR="00F775FC" w:rsidRPr="00363956" w:rsidRDefault="00F775FC" w:rsidP="00886013">
      <w:pPr>
        <w:pStyle w:val="a3"/>
        <w:numPr>
          <w:ilvl w:val="0"/>
          <w:numId w:val="9"/>
        </w:numPr>
        <w:spacing w:after="0"/>
        <w:ind w:left="360"/>
        <w:jc w:val="both"/>
        <w:rPr>
          <w:rFonts w:ascii="Arial" w:hAnsi="Arial" w:cs="Arial"/>
          <w:sz w:val="16"/>
          <w:szCs w:val="16"/>
        </w:rPr>
      </w:pPr>
      <w:r>
        <w:rPr>
          <w:rFonts w:ascii="Arial" w:hAnsi="Arial" w:cs="Arial"/>
          <w:sz w:val="16"/>
          <w:szCs w:val="16"/>
        </w:rPr>
        <w:t>Светильник предназначен для монтажа в пешеходных или велосипедных зонах. Устанавливать светильник на проезжей части запрещено.</w:t>
      </w:r>
    </w:p>
    <w:p w:rsidR="00886013" w:rsidRPr="00363956"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t xml:space="preserve">Запрещена эксплуатация светильника с поврежденным питающим кабелем, поврежденным корпусом или </w:t>
      </w:r>
      <w:r w:rsidR="00D023EB">
        <w:rPr>
          <w:rFonts w:ascii="Arial" w:hAnsi="Arial" w:cs="Arial"/>
          <w:sz w:val="16"/>
          <w:szCs w:val="16"/>
        </w:rPr>
        <w:t>оптическим блоком</w:t>
      </w:r>
      <w:r w:rsidRPr="00363956">
        <w:rPr>
          <w:rFonts w:ascii="Arial" w:hAnsi="Arial" w:cs="Arial"/>
          <w:sz w:val="16"/>
          <w:szCs w:val="16"/>
        </w:rPr>
        <w:t>.</w:t>
      </w:r>
    </w:p>
    <w:p w:rsidR="00886013"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t>Запрещена эксплуатация светильников в сетях</w:t>
      </w:r>
      <w:r w:rsidR="000253B1">
        <w:rPr>
          <w:rFonts w:ascii="Arial" w:hAnsi="Arial" w:cs="Arial"/>
          <w:sz w:val="16"/>
          <w:szCs w:val="16"/>
        </w:rPr>
        <w:t>,</w:t>
      </w:r>
      <w:r w:rsidRPr="00363956">
        <w:rPr>
          <w:rFonts w:ascii="Arial" w:hAnsi="Arial" w:cs="Arial"/>
          <w:sz w:val="16"/>
          <w:szCs w:val="16"/>
        </w:rPr>
        <w:t xml:space="preserve"> не </w:t>
      </w:r>
      <w:r w:rsidR="00D023EB">
        <w:rPr>
          <w:rFonts w:ascii="Arial" w:hAnsi="Arial" w:cs="Arial"/>
          <w:sz w:val="16"/>
          <w:szCs w:val="16"/>
        </w:rPr>
        <w:t>соответствующих</w:t>
      </w:r>
      <w:r w:rsidRPr="00363956">
        <w:rPr>
          <w:rFonts w:ascii="Arial" w:hAnsi="Arial" w:cs="Arial"/>
          <w:sz w:val="16"/>
          <w:szCs w:val="16"/>
        </w:rPr>
        <w:t xml:space="preserve"> требованиям</w:t>
      </w:r>
      <w:hyperlink r:id="rId7" w:tgtFrame="_blank" w:history="1">
        <w:r w:rsidRPr="00363956">
          <w:rPr>
            <w:rFonts w:ascii="Arial" w:hAnsi="Arial" w:cs="Arial"/>
            <w:sz w:val="16"/>
            <w:szCs w:val="16"/>
          </w:rPr>
          <w:t> ГОСТ Р 32144-2013</w:t>
        </w:r>
      </w:hyperlink>
      <w:r w:rsidR="00D023EB">
        <w:rPr>
          <w:rFonts w:ascii="Arial" w:hAnsi="Arial" w:cs="Arial"/>
          <w:sz w:val="16"/>
          <w:szCs w:val="16"/>
        </w:rPr>
        <w:t>.</w:t>
      </w:r>
    </w:p>
    <w:p w:rsidR="00D023EB" w:rsidRDefault="00D023EB" w:rsidP="00886013">
      <w:pPr>
        <w:pStyle w:val="a3"/>
        <w:numPr>
          <w:ilvl w:val="0"/>
          <w:numId w:val="9"/>
        </w:numPr>
        <w:spacing w:after="0"/>
        <w:ind w:left="360"/>
        <w:jc w:val="both"/>
        <w:rPr>
          <w:rFonts w:ascii="Arial" w:hAnsi="Arial" w:cs="Arial"/>
          <w:sz w:val="16"/>
          <w:szCs w:val="16"/>
        </w:rPr>
      </w:pPr>
      <w:r w:rsidRPr="003E289B">
        <w:rPr>
          <w:rFonts w:ascii="Arial" w:hAnsi="Arial" w:cs="Arial"/>
          <w:sz w:val="16"/>
          <w:szCs w:val="16"/>
        </w:rPr>
        <w:t xml:space="preserve">Светильники соответствуют классу защиты от поражения электрическим током </w:t>
      </w:r>
      <w:r w:rsidRPr="003E289B">
        <w:rPr>
          <w:rFonts w:ascii="Arial" w:hAnsi="Arial" w:cs="Arial"/>
          <w:sz w:val="16"/>
          <w:szCs w:val="16"/>
          <w:lang w:val="en-US"/>
        </w:rPr>
        <w:t>I</w:t>
      </w:r>
      <w:r w:rsidRPr="003E289B">
        <w:rPr>
          <w:rFonts w:ascii="Arial" w:hAnsi="Arial" w:cs="Arial"/>
          <w:sz w:val="16"/>
          <w:szCs w:val="16"/>
        </w:rPr>
        <w:t xml:space="preserve"> по ГОСТ Р МЭК 60598-1</w:t>
      </w:r>
      <w:r>
        <w:rPr>
          <w:rFonts w:ascii="Arial" w:hAnsi="Arial" w:cs="Arial"/>
          <w:sz w:val="16"/>
          <w:szCs w:val="16"/>
        </w:rPr>
        <w:t>-2013</w:t>
      </w:r>
      <w:r w:rsidRPr="003E289B">
        <w:rPr>
          <w:rFonts w:ascii="Arial" w:hAnsi="Arial" w:cs="Arial"/>
          <w:sz w:val="16"/>
          <w:szCs w:val="16"/>
        </w:rPr>
        <w:t xml:space="preserve">. </w:t>
      </w:r>
      <w:r>
        <w:rPr>
          <w:rFonts w:ascii="Arial" w:hAnsi="Arial" w:cs="Arial"/>
          <w:sz w:val="16"/>
          <w:szCs w:val="16"/>
        </w:rPr>
        <w:t>Эксплуатация светильника</w:t>
      </w:r>
      <w:r w:rsidRPr="003E289B">
        <w:rPr>
          <w:rFonts w:ascii="Arial" w:hAnsi="Arial" w:cs="Arial"/>
          <w:sz w:val="16"/>
          <w:szCs w:val="16"/>
        </w:rPr>
        <w:t xml:space="preserve"> без </w:t>
      </w:r>
      <w:r>
        <w:rPr>
          <w:rFonts w:ascii="Arial" w:hAnsi="Arial" w:cs="Arial"/>
          <w:sz w:val="16"/>
          <w:szCs w:val="16"/>
        </w:rPr>
        <w:t xml:space="preserve">подключения </w:t>
      </w:r>
      <w:r w:rsidRPr="003E289B">
        <w:rPr>
          <w:rFonts w:ascii="Arial" w:hAnsi="Arial" w:cs="Arial"/>
          <w:sz w:val="16"/>
          <w:szCs w:val="16"/>
        </w:rPr>
        <w:t>провода защитного заземления</w:t>
      </w:r>
      <w:r>
        <w:rPr>
          <w:rFonts w:ascii="Arial" w:hAnsi="Arial" w:cs="Arial"/>
          <w:sz w:val="16"/>
          <w:szCs w:val="16"/>
        </w:rPr>
        <w:t xml:space="preserve"> корпуса запрещена</w:t>
      </w:r>
      <w:r w:rsidRPr="003E289B">
        <w:rPr>
          <w:rFonts w:ascii="Arial" w:hAnsi="Arial" w:cs="Arial"/>
          <w:sz w:val="16"/>
          <w:szCs w:val="16"/>
        </w:rPr>
        <w:t>.</w:t>
      </w:r>
    </w:p>
    <w:p w:rsidR="00D023EB" w:rsidRPr="00363956" w:rsidRDefault="00D023EB" w:rsidP="00886013">
      <w:pPr>
        <w:pStyle w:val="a3"/>
        <w:numPr>
          <w:ilvl w:val="0"/>
          <w:numId w:val="9"/>
        </w:numPr>
        <w:spacing w:after="0"/>
        <w:ind w:left="360"/>
        <w:jc w:val="both"/>
        <w:rPr>
          <w:rFonts w:ascii="Arial" w:hAnsi="Arial" w:cs="Arial"/>
          <w:sz w:val="16"/>
          <w:szCs w:val="16"/>
        </w:rPr>
      </w:pPr>
      <w:r>
        <w:rPr>
          <w:rFonts w:ascii="Arial" w:hAnsi="Arial" w:cs="Arial"/>
          <w:sz w:val="16"/>
          <w:szCs w:val="16"/>
        </w:rPr>
        <w:t>При установке светильника обязательно соблюдение требований параграфа 5.  «Монтаж и подключение» данного руководства по эксплуатации.</w:t>
      </w:r>
    </w:p>
    <w:p w:rsidR="00886013" w:rsidRPr="00363956"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t>Радиоактивные и ядовитые вещества в состав светильника не входят.</w:t>
      </w:r>
    </w:p>
    <w:p w:rsidR="000A219B" w:rsidRPr="00363956" w:rsidRDefault="00FC060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lastRenderedPageBreak/>
        <w:t>Монтаж и подключение</w:t>
      </w:r>
    </w:p>
    <w:p w:rsidR="00796EF6" w:rsidRPr="00363956" w:rsidRDefault="00796EF6" w:rsidP="00796EF6">
      <w:pPr>
        <w:spacing w:after="0"/>
        <w:jc w:val="center"/>
        <w:rPr>
          <w:rFonts w:ascii="Arial" w:hAnsi="Arial" w:cs="Arial"/>
          <w:sz w:val="16"/>
          <w:szCs w:val="16"/>
        </w:rPr>
      </w:pPr>
      <w:r w:rsidRPr="00363956">
        <w:rPr>
          <w:rFonts w:ascii="Arial" w:hAnsi="Arial" w:cs="Arial"/>
          <w:sz w:val="16"/>
          <w:szCs w:val="16"/>
        </w:rPr>
        <w:t>ВНИМАНИЕ: МОНТАЖ И ПОДКЛЮЧЕНИЕ СВЕТИЛЬНИКА ОСУЩЕСТВЛЯТЬ ТОЛЬКО ПРИ ОТКЛЮЧЕННОМ ЭЛЕКТРОПИТАНИИ!!!</w:t>
      </w:r>
    </w:p>
    <w:p w:rsidR="00894B3E" w:rsidRDefault="00894B3E"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Достаньте светильник из упаковки, провед</w:t>
      </w:r>
      <w:r w:rsidR="00F775FC">
        <w:rPr>
          <w:rFonts w:ascii="Arial" w:hAnsi="Arial" w:cs="Arial"/>
          <w:sz w:val="16"/>
          <w:szCs w:val="16"/>
        </w:rPr>
        <w:t xml:space="preserve">ите внешний осмотр корпуса светильника. </w:t>
      </w:r>
    </w:p>
    <w:p w:rsidR="00F775FC" w:rsidRDefault="00F775FC" w:rsidP="00886013">
      <w:pPr>
        <w:pStyle w:val="a3"/>
        <w:numPr>
          <w:ilvl w:val="0"/>
          <w:numId w:val="4"/>
        </w:numPr>
        <w:spacing w:after="0"/>
        <w:ind w:left="360"/>
        <w:jc w:val="both"/>
        <w:rPr>
          <w:rFonts w:ascii="Arial" w:hAnsi="Arial" w:cs="Arial"/>
          <w:sz w:val="16"/>
          <w:szCs w:val="16"/>
        </w:rPr>
      </w:pPr>
      <w:r>
        <w:rPr>
          <w:rFonts w:ascii="Arial" w:hAnsi="Arial" w:cs="Arial"/>
          <w:sz w:val="16"/>
          <w:szCs w:val="16"/>
        </w:rPr>
        <w:t xml:space="preserve">В предполагаемом месте установки светильника, подготовьте лунку для монтажа светильника. Размер лунки </w:t>
      </w:r>
      <w:r w:rsidR="00BB690F">
        <w:rPr>
          <w:rFonts w:ascii="Arial" w:hAnsi="Arial" w:cs="Arial"/>
          <w:sz w:val="16"/>
          <w:szCs w:val="16"/>
        </w:rPr>
        <w:t>выбирается исходя из установочного размера пластикового стакана светильника (см. параграф 2 «технические характеристики»).</w:t>
      </w:r>
    </w:p>
    <w:p w:rsidR="00BB690F" w:rsidRDefault="00BB690F"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Далее в месте установки светильника обязательно необходимо подготовить дренажную систему из гравия или щебня высотой не менее 20 см, как показано на рисунке:</w:t>
      </w:r>
    </w:p>
    <w:p w:rsidR="00BB690F" w:rsidRDefault="00BB690F" w:rsidP="00BB690F">
      <w:pPr>
        <w:pStyle w:val="a3"/>
        <w:spacing w:after="0"/>
        <w:ind w:left="360"/>
        <w:jc w:val="center"/>
        <w:rPr>
          <w:rFonts w:ascii="Arial" w:hAnsi="Arial" w:cs="Arial"/>
          <w:sz w:val="16"/>
          <w:szCs w:val="16"/>
        </w:rPr>
      </w:pPr>
      <w:r>
        <w:rPr>
          <w:noProof/>
        </w:rPr>
        <w:drawing>
          <wp:inline distT="0" distB="0" distL="0" distR="0">
            <wp:extent cx="1146974" cy="1080654"/>
            <wp:effectExtent l="0" t="0" r="0" b="0"/>
            <wp:docPr id="1" name="Рисунок 1" descr="cid:image001.png@01D46ABD.C96A7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5_mailru_css_attribute_postfix" descr="cid:image001.png@01D46ABD.C96A7F3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62571" cy="1095349"/>
                    </a:xfrm>
                    <a:prstGeom prst="rect">
                      <a:avLst/>
                    </a:prstGeom>
                    <a:noFill/>
                    <a:ln>
                      <a:noFill/>
                    </a:ln>
                  </pic:spPr>
                </pic:pic>
              </a:graphicData>
            </a:graphic>
          </wp:inline>
        </w:drawing>
      </w:r>
    </w:p>
    <w:p w:rsidR="00BB690F" w:rsidRDefault="00BB690F" w:rsidP="00BB690F">
      <w:pPr>
        <w:pStyle w:val="a3"/>
        <w:numPr>
          <w:ilvl w:val="0"/>
          <w:numId w:val="4"/>
        </w:numPr>
        <w:spacing w:after="0"/>
        <w:ind w:left="360"/>
        <w:jc w:val="both"/>
        <w:rPr>
          <w:rFonts w:ascii="Arial" w:hAnsi="Arial" w:cs="Arial"/>
          <w:sz w:val="16"/>
          <w:szCs w:val="16"/>
        </w:rPr>
      </w:pPr>
      <w:r>
        <w:rPr>
          <w:rFonts w:ascii="Arial" w:hAnsi="Arial" w:cs="Arial"/>
          <w:sz w:val="16"/>
          <w:szCs w:val="16"/>
        </w:rPr>
        <w:t xml:space="preserve">Проверьте работоспособность дренажной системы. Для это заполните монтажную лунку водой и проверьте удалилась ли вода за 30 минут. Если этого не произошло, то увеличьте высоту дренажной системы, либо рассмотрите возможность монтажа водоотводящего трубопровода. </w:t>
      </w:r>
    </w:p>
    <w:p w:rsidR="00F775FC" w:rsidRDefault="00BB690F"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К месту установки светильника</w:t>
      </w:r>
      <w:r w:rsidR="00F775FC">
        <w:rPr>
          <w:rFonts w:ascii="Arial" w:hAnsi="Arial" w:cs="Arial"/>
          <w:sz w:val="16"/>
          <w:szCs w:val="16"/>
        </w:rPr>
        <w:t xml:space="preserve"> </w:t>
      </w:r>
      <w:r>
        <w:rPr>
          <w:rFonts w:ascii="Arial" w:hAnsi="Arial" w:cs="Arial"/>
          <w:sz w:val="16"/>
          <w:szCs w:val="16"/>
        </w:rPr>
        <w:t>выройте</w:t>
      </w:r>
      <w:r w:rsidR="00F775FC">
        <w:rPr>
          <w:rFonts w:ascii="Arial" w:hAnsi="Arial" w:cs="Arial"/>
          <w:sz w:val="16"/>
          <w:szCs w:val="16"/>
        </w:rPr>
        <w:t xml:space="preserve"> кабельный канал глубиной не менее 60 см. </w:t>
      </w:r>
    </w:p>
    <w:p w:rsidR="00EF6BDC" w:rsidRPr="00363956" w:rsidRDefault="00F775FC" w:rsidP="00886013">
      <w:pPr>
        <w:pStyle w:val="a3"/>
        <w:numPr>
          <w:ilvl w:val="0"/>
          <w:numId w:val="4"/>
        </w:numPr>
        <w:spacing w:after="0"/>
        <w:ind w:left="360"/>
        <w:jc w:val="both"/>
        <w:rPr>
          <w:rFonts w:ascii="Arial" w:hAnsi="Arial" w:cs="Arial"/>
          <w:sz w:val="16"/>
          <w:szCs w:val="16"/>
        </w:rPr>
      </w:pPr>
      <w:r>
        <w:rPr>
          <w:rFonts w:ascii="Arial" w:hAnsi="Arial" w:cs="Arial"/>
          <w:sz w:val="16"/>
          <w:szCs w:val="16"/>
        </w:rPr>
        <w:t xml:space="preserve">В кабельном канале проложить питающий кабель </w:t>
      </w:r>
      <w:r w:rsidRPr="00F775FC">
        <w:rPr>
          <w:rFonts w:ascii="Arial" w:hAnsi="Arial" w:cs="Arial"/>
          <w:sz w:val="16"/>
          <w:szCs w:val="16"/>
        </w:rPr>
        <w:t>(питающий кабель должен содержать три провода: фазу, ноль, провод защитного заземления, питающий кабель должен быть обесточен, подключение питающего кабеля к сети должно осуществляться через автомат 10А и устройство защитного отключения, рассчитанное на дифференциальный ток 30мА)</w:t>
      </w:r>
      <w:r>
        <w:rPr>
          <w:rFonts w:ascii="Arial" w:hAnsi="Arial" w:cs="Arial"/>
          <w:sz w:val="16"/>
          <w:szCs w:val="16"/>
        </w:rPr>
        <w:t>. П</w:t>
      </w:r>
      <w:r w:rsidRPr="00F775FC">
        <w:rPr>
          <w:rFonts w:ascii="Arial" w:hAnsi="Arial" w:cs="Arial"/>
          <w:sz w:val="16"/>
          <w:szCs w:val="16"/>
        </w:rPr>
        <w:t>итающий кабель необходимо прокладывать в защитной гофре для защиты от механических повреждений</w:t>
      </w:r>
      <w:r>
        <w:rPr>
          <w:rFonts w:ascii="Arial" w:hAnsi="Arial" w:cs="Arial"/>
          <w:sz w:val="16"/>
          <w:szCs w:val="16"/>
        </w:rPr>
        <w:t>.</w:t>
      </w:r>
    </w:p>
    <w:p w:rsidR="000A219B" w:rsidRPr="00363956" w:rsidRDefault="000A219B" w:rsidP="00886013">
      <w:pPr>
        <w:pStyle w:val="a3"/>
        <w:numPr>
          <w:ilvl w:val="0"/>
          <w:numId w:val="4"/>
        </w:numPr>
        <w:spacing w:after="0"/>
        <w:ind w:left="360"/>
        <w:jc w:val="both"/>
        <w:rPr>
          <w:rFonts w:ascii="Arial" w:hAnsi="Arial" w:cs="Arial"/>
          <w:sz w:val="16"/>
          <w:szCs w:val="16"/>
        </w:rPr>
      </w:pPr>
      <w:r w:rsidRPr="00363956">
        <w:rPr>
          <w:rFonts w:ascii="Arial" w:hAnsi="Arial" w:cs="Arial"/>
          <w:sz w:val="16"/>
          <w:szCs w:val="16"/>
        </w:rPr>
        <w:t>Подкл</w:t>
      </w:r>
      <w:r w:rsidR="00796EF6" w:rsidRPr="00363956">
        <w:rPr>
          <w:rFonts w:ascii="Arial" w:hAnsi="Arial" w:cs="Arial"/>
          <w:sz w:val="16"/>
          <w:szCs w:val="16"/>
        </w:rPr>
        <w:t>ючите коричневый провод</w:t>
      </w:r>
      <w:r w:rsidR="00EF6BDC" w:rsidRPr="00363956">
        <w:rPr>
          <w:rFonts w:ascii="Arial" w:hAnsi="Arial" w:cs="Arial"/>
          <w:sz w:val="16"/>
          <w:szCs w:val="16"/>
        </w:rPr>
        <w:t xml:space="preserve"> светильника к фазе (L) питающей сети, синий провод светильника – к нейтрали (N) питающей сети, желто-зеленый провод светильника – к проводу защитного заземления:</w:t>
      </w:r>
    </w:p>
    <w:p w:rsidR="000A219B" w:rsidRPr="00363956" w:rsidRDefault="00EF6BDC" w:rsidP="00886013">
      <w:pPr>
        <w:pStyle w:val="a3"/>
        <w:spacing w:after="0"/>
        <w:ind w:left="360"/>
        <w:jc w:val="center"/>
        <w:rPr>
          <w:rFonts w:ascii="Arial" w:hAnsi="Arial" w:cs="Arial"/>
          <w:sz w:val="16"/>
          <w:szCs w:val="16"/>
        </w:rPr>
      </w:pPr>
      <w:r w:rsidRPr="00363956">
        <w:rPr>
          <w:rFonts w:ascii="Arial" w:hAnsi="Arial" w:cs="Arial"/>
          <w:noProof/>
          <w:sz w:val="16"/>
          <w:szCs w:val="16"/>
        </w:rPr>
        <w:drawing>
          <wp:inline distT="0" distB="0" distL="0" distR="0">
            <wp:extent cx="564078" cy="57127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80182" cy="587580"/>
                    </a:xfrm>
                    <a:prstGeom prst="rect">
                      <a:avLst/>
                    </a:prstGeom>
                    <a:noFill/>
                    <a:ln w="9525">
                      <a:noFill/>
                      <a:miter lim="800000"/>
                      <a:headEnd/>
                      <a:tailEnd/>
                    </a:ln>
                  </pic:spPr>
                </pic:pic>
              </a:graphicData>
            </a:graphic>
          </wp:inline>
        </w:drawing>
      </w:r>
    </w:p>
    <w:p w:rsidR="00E3363A" w:rsidRPr="00363956" w:rsidRDefault="00E3363A" w:rsidP="00E3363A">
      <w:pPr>
        <w:pStyle w:val="a3"/>
        <w:spacing w:after="0"/>
        <w:ind w:left="1080"/>
        <w:jc w:val="both"/>
        <w:rPr>
          <w:rFonts w:ascii="Arial" w:hAnsi="Arial" w:cs="Arial"/>
          <w:sz w:val="16"/>
          <w:szCs w:val="16"/>
        </w:rPr>
      </w:pPr>
    </w:p>
    <w:p w:rsidR="00BB690F" w:rsidRDefault="00BB690F"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М</w:t>
      </w:r>
      <w:r w:rsidRPr="00BB690F">
        <w:rPr>
          <w:rFonts w:ascii="Arial" w:hAnsi="Arial" w:cs="Arial"/>
          <w:sz w:val="16"/>
          <w:szCs w:val="16"/>
        </w:rPr>
        <w:t xml:space="preserve">есто </w:t>
      </w:r>
      <w:r w:rsidR="001B4F09">
        <w:rPr>
          <w:rFonts w:ascii="Arial" w:hAnsi="Arial" w:cs="Arial"/>
          <w:sz w:val="16"/>
          <w:szCs w:val="16"/>
        </w:rPr>
        <w:t>при</w:t>
      </w:r>
      <w:r w:rsidR="001B4F09" w:rsidRPr="00BB690F">
        <w:rPr>
          <w:rFonts w:ascii="Arial" w:hAnsi="Arial" w:cs="Arial"/>
          <w:sz w:val="16"/>
          <w:szCs w:val="16"/>
        </w:rPr>
        <w:t>соединения проводов</w:t>
      </w:r>
      <w:r w:rsidRPr="00BB690F">
        <w:rPr>
          <w:rFonts w:ascii="Arial" w:hAnsi="Arial" w:cs="Arial"/>
          <w:sz w:val="16"/>
          <w:szCs w:val="16"/>
        </w:rPr>
        <w:t xml:space="preserve"> светильника к </w:t>
      </w:r>
      <w:r>
        <w:rPr>
          <w:rFonts w:ascii="Arial" w:hAnsi="Arial" w:cs="Arial"/>
          <w:sz w:val="16"/>
          <w:szCs w:val="16"/>
        </w:rPr>
        <w:t xml:space="preserve">сетевым </w:t>
      </w:r>
      <w:r w:rsidRPr="00BB690F">
        <w:rPr>
          <w:rFonts w:ascii="Arial" w:hAnsi="Arial" w:cs="Arial"/>
          <w:sz w:val="16"/>
          <w:szCs w:val="16"/>
        </w:rPr>
        <w:t>проводам</w:t>
      </w:r>
      <w:r>
        <w:rPr>
          <w:rFonts w:ascii="Arial" w:hAnsi="Arial" w:cs="Arial"/>
          <w:sz w:val="16"/>
          <w:szCs w:val="16"/>
        </w:rPr>
        <w:t xml:space="preserve"> питающего кабеля должно быть надежно защищено от попадания влаги</w:t>
      </w:r>
      <w:r w:rsidRPr="00BB690F">
        <w:rPr>
          <w:rFonts w:ascii="Arial" w:hAnsi="Arial" w:cs="Arial"/>
          <w:sz w:val="16"/>
          <w:szCs w:val="16"/>
        </w:rPr>
        <w:t xml:space="preserve">. </w:t>
      </w:r>
      <w:r w:rsidR="001B4F09">
        <w:rPr>
          <w:rFonts w:ascii="Arial" w:hAnsi="Arial" w:cs="Arial"/>
          <w:sz w:val="16"/>
          <w:szCs w:val="16"/>
        </w:rPr>
        <w:t>Длина шнура питания светильника 17с</w:t>
      </w:r>
      <w:r w:rsidR="004F18D6">
        <w:rPr>
          <w:rFonts w:ascii="Arial" w:hAnsi="Arial" w:cs="Arial"/>
          <w:sz w:val="16"/>
          <w:szCs w:val="16"/>
        </w:rPr>
        <w:t>м</w:t>
      </w:r>
      <w:r w:rsidR="001B4F09">
        <w:rPr>
          <w:rFonts w:ascii="Arial" w:hAnsi="Arial" w:cs="Arial"/>
          <w:sz w:val="16"/>
          <w:szCs w:val="16"/>
        </w:rPr>
        <w:t xml:space="preserve">. Поэтому, есть возможность </w:t>
      </w:r>
      <w:r w:rsidR="001B4F09" w:rsidRPr="001B4F09">
        <w:rPr>
          <w:rFonts w:ascii="Arial" w:hAnsi="Arial" w:cs="Arial"/>
          <w:sz w:val="16"/>
          <w:szCs w:val="16"/>
        </w:rPr>
        <w:t xml:space="preserve">осуществления подключения к сети питания в герметичной </w:t>
      </w:r>
      <w:proofErr w:type="spellStart"/>
      <w:r w:rsidR="001B4F09" w:rsidRPr="001B4F09">
        <w:rPr>
          <w:rFonts w:ascii="Arial" w:hAnsi="Arial" w:cs="Arial"/>
          <w:sz w:val="16"/>
          <w:szCs w:val="16"/>
        </w:rPr>
        <w:t>распаячной</w:t>
      </w:r>
      <w:proofErr w:type="spellEnd"/>
      <w:r w:rsidR="001B4F09" w:rsidRPr="001B4F09">
        <w:rPr>
          <w:rFonts w:ascii="Arial" w:hAnsi="Arial" w:cs="Arial"/>
          <w:sz w:val="16"/>
          <w:szCs w:val="16"/>
        </w:rPr>
        <w:t xml:space="preserve"> коробке, которая будет находиться под светильником в кабельной канализации</w:t>
      </w:r>
      <w:r w:rsidR="001B4F09">
        <w:rPr>
          <w:rFonts w:ascii="Arial" w:hAnsi="Arial" w:cs="Arial"/>
          <w:sz w:val="16"/>
          <w:szCs w:val="16"/>
        </w:rPr>
        <w:t>.</w:t>
      </w:r>
      <w:r w:rsidR="001B4F09" w:rsidRPr="00BB690F">
        <w:rPr>
          <w:rFonts w:ascii="Arial" w:hAnsi="Arial" w:cs="Arial"/>
          <w:sz w:val="16"/>
          <w:szCs w:val="16"/>
        </w:rPr>
        <w:t xml:space="preserve"> </w:t>
      </w:r>
      <w:r w:rsidRPr="00BB690F">
        <w:rPr>
          <w:rFonts w:ascii="Arial" w:hAnsi="Arial" w:cs="Arial"/>
          <w:sz w:val="16"/>
          <w:szCs w:val="16"/>
        </w:rPr>
        <w:t xml:space="preserve">Для </w:t>
      </w:r>
      <w:r w:rsidR="001B4F09">
        <w:rPr>
          <w:rFonts w:ascii="Arial" w:hAnsi="Arial" w:cs="Arial"/>
          <w:sz w:val="16"/>
          <w:szCs w:val="16"/>
        </w:rPr>
        <w:t>обеспечения герметичности</w:t>
      </w:r>
      <w:r w:rsidRPr="00BB690F">
        <w:rPr>
          <w:rFonts w:ascii="Arial" w:hAnsi="Arial" w:cs="Arial"/>
          <w:sz w:val="16"/>
          <w:szCs w:val="16"/>
        </w:rPr>
        <w:t xml:space="preserve"> рекомендуется использовать монтажные коробки </w:t>
      </w:r>
      <w:r w:rsidR="001B4F09" w:rsidRPr="001B4F09">
        <w:rPr>
          <w:rFonts w:ascii="Arial" w:hAnsi="Arial" w:cs="Arial"/>
          <w:sz w:val="16"/>
          <w:szCs w:val="16"/>
        </w:rPr>
        <w:t xml:space="preserve">LD522 </w:t>
      </w:r>
      <w:r w:rsidR="001B4F09">
        <w:rPr>
          <w:rFonts w:ascii="Arial" w:hAnsi="Arial" w:cs="Arial"/>
          <w:sz w:val="16"/>
          <w:szCs w:val="16"/>
        </w:rPr>
        <w:t xml:space="preserve">или </w:t>
      </w:r>
      <w:r w:rsidRPr="00BB690F">
        <w:rPr>
          <w:rFonts w:ascii="Arial" w:hAnsi="Arial" w:cs="Arial"/>
          <w:sz w:val="16"/>
          <w:szCs w:val="16"/>
        </w:rPr>
        <w:t>LD523</w:t>
      </w:r>
      <w:r w:rsidR="001B4F09">
        <w:rPr>
          <w:rFonts w:ascii="Arial" w:hAnsi="Arial" w:cs="Arial"/>
          <w:sz w:val="16"/>
          <w:szCs w:val="16"/>
        </w:rPr>
        <w:t xml:space="preserve"> тм «</w:t>
      </w:r>
      <w:r w:rsidR="001B4F09" w:rsidRPr="001B4F09">
        <w:rPr>
          <w:rFonts w:ascii="Arial" w:hAnsi="Arial" w:cs="Arial"/>
          <w:sz w:val="16"/>
          <w:szCs w:val="16"/>
        </w:rPr>
        <w:t>FERON</w:t>
      </w:r>
      <w:r w:rsidR="001B4F09">
        <w:rPr>
          <w:rFonts w:ascii="Arial" w:hAnsi="Arial" w:cs="Arial"/>
          <w:sz w:val="16"/>
          <w:szCs w:val="16"/>
        </w:rPr>
        <w:t>». В случае недостаточной герметизации электрического соединени</w:t>
      </w:r>
      <w:r w:rsidR="004F18D6">
        <w:rPr>
          <w:rFonts w:ascii="Arial" w:hAnsi="Arial" w:cs="Arial"/>
          <w:sz w:val="16"/>
          <w:szCs w:val="16"/>
        </w:rPr>
        <w:t>я</w:t>
      </w:r>
      <w:r w:rsidR="001B4F09">
        <w:rPr>
          <w:rFonts w:ascii="Arial" w:hAnsi="Arial" w:cs="Arial"/>
          <w:sz w:val="16"/>
          <w:szCs w:val="16"/>
        </w:rPr>
        <w:t>,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w:t>
      </w:r>
      <w:r w:rsidR="004F18D6">
        <w:rPr>
          <w:rFonts w:ascii="Arial" w:hAnsi="Arial" w:cs="Arial"/>
          <w:sz w:val="16"/>
          <w:szCs w:val="16"/>
        </w:rPr>
        <w:t xml:space="preserve"> Степень защиты монтажной коробки или кабельного соединителя, используемых для герметизации электрических контактов должно быть не ниже </w:t>
      </w:r>
      <w:r w:rsidR="004F18D6">
        <w:rPr>
          <w:rFonts w:ascii="Arial" w:hAnsi="Arial" w:cs="Arial"/>
          <w:sz w:val="16"/>
          <w:szCs w:val="16"/>
          <w:lang w:val="en-US"/>
        </w:rPr>
        <w:t>IP</w:t>
      </w:r>
      <w:r w:rsidR="004F18D6" w:rsidRPr="004F18D6">
        <w:rPr>
          <w:rFonts w:ascii="Arial" w:hAnsi="Arial" w:cs="Arial"/>
          <w:sz w:val="16"/>
          <w:szCs w:val="16"/>
        </w:rPr>
        <w:t>67</w:t>
      </w:r>
      <w:r w:rsidR="004F18D6">
        <w:rPr>
          <w:rFonts w:ascii="Arial" w:hAnsi="Arial" w:cs="Arial"/>
          <w:sz w:val="16"/>
          <w:szCs w:val="16"/>
        </w:rPr>
        <w:t>.</w:t>
      </w:r>
    </w:p>
    <w:p w:rsidR="00E3363A" w:rsidRDefault="001B4F09" w:rsidP="00886013">
      <w:pPr>
        <w:pStyle w:val="a3"/>
        <w:numPr>
          <w:ilvl w:val="0"/>
          <w:numId w:val="4"/>
        </w:numPr>
        <w:spacing w:after="0"/>
        <w:ind w:left="360"/>
        <w:jc w:val="both"/>
        <w:rPr>
          <w:rFonts w:ascii="Arial" w:hAnsi="Arial" w:cs="Arial"/>
          <w:sz w:val="16"/>
          <w:szCs w:val="16"/>
        </w:rPr>
      </w:pPr>
      <w:r>
        <w:rPr>
          <w:rFonts w:ascii="Arial" w:hAnsi="Arial" w:cs="Arial"/>
          <w:sz w:val="16"/>
          <w:szCs w:val="16"/>
        </w:rPr>
        <w:t>Установите</w:t>
      </w:r>
      <w:r w:rsidR="00E3363A" w:rsidRPr="00363956">
        <w:rPr>
          <w:rFonts w:ascii="Arial" w:hAnsi="Arial" w:cs="Arial"/>
          <w:sz w:val="16"/>
          <w:szCs w:val="16"/>
        </w:rPr>
        <w:t xml:space="preserve"> светильник в</w:t>
      </w:r>
      <w:r w:rsidR="00667F53" w:rsidRPr="00363956">
        <w:rPr>
          <w:rFonts w:ascii="Arial" w:hAnsi="Arial" w:cs="Arial"/>
          <w:sz w:val="16"/>
          <w:szCs w:val="16"/>
        </w:rPr>
        <w:t xml:space="preserve"> подготовленное</w:t>
      </w:r>
      <w:r w:rsidR="00E3363A" w:rsidRPr="00363956">
        <w:rPr>
          <w:rFonts w:ascii="Arial" w:hAnsi="Arial" w:cs="Arial"/>
          <w:sz w:val="16"/>
          <w:szCs w:val="16"/>
        </w:rPr>
        <w:t xml:space="preserve"> монтажное отверстие.</w:t>
      </w:r>
      <w:r>
        <w:rPr>
          <w:rFonts w:ascii="Arial" w:hAnsi="Arial" w:cs="Arial"/>
          <w:sz w:val="16"/>
          <w:szCs w:val="16"/>
        </w:rPr>
        <w:t xml:space="preserve"> При установке светильника очень важно соблюсти горизонтальность установки. </w:t>
      </w:r>
      <w:r w:rsidR="004F18D6">
        <w:rPr>
          <w:rFonts w:ascii="Arial" w:hAnsi="Arial" w:cs="Arial"/>
          <w:sz w:val="16"/>
          <w:szCs w:val="16"/>
        </w:rPr>
        <w:t>В случае если светильник устанавливается в мягкий грунт, то д</w:t>
      </w:r>
      <w:r>
        <w:rPr>
          <w:rFonts w:ascii="Arial" w:hAnsi="Arial" w:cs="Arial"/>
          <w:sz w:val="16"/>
          <w:szCs w:val="16"/>
        </w:rPr>
        <w:t xml:space="preserve">ля предотвращения смещения светильника со своей оси рекомендуется забетонировать место установки по кругу на расстоянии 15-30 см. </w:t>
      </w:r>
    </w:p>
    <w:p w:rsidR="004F18D6" w:rsidRDefault="004F18D6"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При установке светильника определите глубину погружения светильника так, чтобы внешнее кольцо светильника не было утоплено в грунт и не выступало выше его уровня:</w:t>
      </w:r>
    </w:p>
    <w:p w:rsidR="004F18D6" w:rsidRPr="00363956" w:rsidRDefault="004F18D6" w:rsidP="004F18D6">
      <w:pPr>
        <w:pStyle w:val="a3"/>
        <w:spacing w:after="0"/>
        <w:ind w:left="360"/>
        <w:jc w:val="center"/>
        <w:rPr>
          <w:rFonts w:ascii="Arial" w:hAnsi="Arial" w:cs="Arial"/>
          <w:sz w:val="16"/>
          <w:szCs w:val="16"/>
        </w:rPr>
      </w:pPr>
      <w:r>
        <w:rPr>
          <w:noProof/>
        </w:rPr>
        <w:drawing>
          <wp:inline distT="0" distB="0" distL="0" distR="0">
            <wp:extent cx="3141024" cy="1063890"/>
            <wp:effectExtent l="0" t="0" r="0" b="0"/>
            <wp:docPr id="4" name="Рисунок 4" descr="cid:image003.png@01D46ABD.C96A7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id:image003.png@01D46ABD.C96A7F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185413" cy="1078925"/>
                    </a:xfrm>
                    <a:prstGeom prst="rect">
                      <a:avLst/>
                    </a:prstGeom>
                    <a:noFill/>
                    <a:ln>
                      <a:noFill/>
                    </a:ln>
                  </pic:spPr>
                </pic:pic>
              </a:graphicData>
            </a:graphic>
          </wp:inline>
        </w:drawing>
      </w:r>
    </w:p>
    <w:p w:rsidR="000A219B" w:rsidRPr="00363956" w:rsidRDefault="000A219B" w:rsidP="00886013">
      <w:pPr>
        <w:pStyle w:val="a3"/>
        <w:numPr>
          <w:ilvl w:val="0"/>
          <w:numId w:val="4"/>
        </w:numPr>
        <w:spacing w:after="0"/>
        <w:ind w:left="360"/>
        <w:jc w:val="both"/>
        <w:rPr>
          <w:rFonts w:ascii="Arial" w:hAnsi="Arial" w:cs="Arial"/>
          <w:sz w:val="16"/>
          <w:szCs w:val="16"/>
        </w:rPr>
      </w:pPr>
      <w:r w:rsidRPr="00363956">
        <w:rPr>
          <w:rFonts w:ascii="Arial" w:hAnsi="Arial" w:cs="Arial"/>
          <w:sz w:val="16"/>
          <w:szCs w:val="16"/>
        </w:rPr>
        <w:t>Включите питание.</w:t>
      </w:r>
    </w:p>
    <w:p w:rsidR="004F18D6" w:rsidRDefault="00F1454F" w:rsidP="00886013">
      <w:pPr>
        <w:pStyle w:val="a3"/>
        <w:numPr>
          <w:ilvl w:val="0"/>
          <w:numId w:val="1"/>
        </w:numPr>
        <w:spacing w:after="0"/>
        <w:ind w:left="360"/>
        <w:jc w:val="both"/>
        <w:rPr>
          <w:rFonts w:ascii="Arial" w:hAnsi="Arial" w:cs="Arial"/>
          <w:b/>
          <w:sz w:val="16"/>
          <w:szCs w:val="16"/>
        </w:rPr>
      </w:pPr>
      <w:r>
        <w:rPr>
          <w:rFonts w:ascii="Arial" w:hAnsi="Arial" w:cs="Arial"/>
          <w:b/>
          <w:sz w:val="16"/>
          <w:szCs w:val="16"/>
        </w:rPr>
        <w:t>Режимы р</w:t>
      </w:r>
      <w:r w:rsidR="004F18D6">
        <w:rPr>
          <w:rFonts w:ascii="Arial" w:hAnsi="Arial" w:cs="Arial"/>
          <w:b/>
          <w:sz w:val="16"/>
          <w:szCs w:val="16"/>
        </w:rPr>
        <w:t>абот</w:t>
      </w:r>
      <w:r>
        <w:rPr>
          <w:rFonts w:ascii="Arial" w:hAnsi="Arial" w:cs="Arial"/>
          <w:b/>
          <w:sz w:val="16"/>
          <w:szCs w:val="16"/>
        </w:rPr>
        <w:t>ы</w:t>
      </w:r>
      <w:r w:rsidR="004F18D6">
        <w:rPr>
          <w:rFonts w:ascii="Arial" w:hAnsi="Arial" w:cs="Arial"/>
          <w:b/>
          <w:sz w:val="16"/>
          <w:szCs w:val="16"/>
        </w:rPr>
        <w:t xml:space="preserve"> светильника</w:t>
      </w:r>
    </w:p>
    <w:p w:rsidR="00F1454F" w:rsidRDefault="004F18D6" w:rsidP="004F18D6">
      <w:pPr>
        <w:pStyle w:val="a3"/>
        <w:numPr>
          <w:ilvl w:val="0"/>
          <w:numId w:val="11"/>
        </w:numPr>
        <w:ind w:left="360"/>
        <w:jc w:val="both"/>
        <w:rPr>
          <w:rFonts w:ascii="Arial" w:hAnsi="Arial" w:cs="Arial"/>
          <w:sz w:val="16"/>
          <w:szCs w:val="16"/>
        </w:rPr>
      </w:pPr>
      <w:r w:rsidRPr="004F18D6">
        <w:rPr>
          <w:rFonts w:ascii="Arial" w:hAnsi="Arial" w:cs="Arial"/>
          <w:sz w:val="16"/>
          <w:szCs w:val="16"/>
        </w:rPr>
        <w:t xml:space="preserve">При </w:t>
      </w:r>
      <w:r>
        <w:rPr>
          <w:rFonts w:ascii="Arial" w:hAnsi="Arial" w:cs="Arial"/>
          <w:sz w:val="16"/>
          <w:szCs w:val="16"/>
        </w:rPr>
        <w:t>в</w:t>
      </w:r>
      <w:r w:rsidRPr="004F18D6">
        <w:rPr>
          <w:rFonts w:ascii="Arial" w:hAnsi="Arial" w:cs="Arial"/>
          <w:sz w:val="16"/>
          <w:szCs w:val="16"/>
        </w:rPr>
        <w:t>ключении</w:t>
      </w:r>
      <w:r>
        <w:rPr>
          <w:rFonts w:ascii="Arial" w:hAnsi="Arial" w:cs="Arial"/>
          <w:sz w:val="16"/>
          <w:szCs w:val="16"/>
        </w:rPr>
        <w:t xml:space="preserve"> электропитания</w:t>
      </w:r>
      <w:r w:rsidR="00F1454F">
        <w:rPr>
          <w:rFonts w:ascii="Arial" w:hAnsi="Arial" w:cs="Arial"/>
          <w:sz w:val="16"/>
          <w:szCs w:val="16"/>
        </w:rPr>
        <w:t xml:space="preserve"> светильники белого света и зеленого свечения будут работать в статическом (постоянном) режиме.</w:t>
      </w:r>
    </w:p>
    <w:p w:rsidR="004F18D6" w:rsidRPr="004F18D6" w:rsidRDefault="00F1454F" w:rsidP="004F18D6">
      <w:pPr>
        <w:pStyle w:val="a3"/>
        <w:numPr>
          <w:ilvl w:val="0"/>
          <w:numId w:val="11"/>
        </w:numPr>
        <w:ind w:left="360"/>
        <w:jc w:val="both"/>
        <w:rPr>
          <w:rFonts w:ascii="Arial" w:hAnsi="Arial" w:cs="Arial"/>
          <w:sz w:val="16"/>
          <w:szCs w:val="16"/>
        </w:rPr>
      </w:pPr>
      <w:r>
        <w:rPr>
          <w:rFonts w:ascii="Arial" w:hAnsi="Arial" w:cs="Arial"/>
          <w:sz w:val="16"/>
          <w:szCs w:val="16"/>
        </w:rPr>
        <w:t xml:space="preserve">Светильники </w:t>
      </w:r>
      <w:r>
        <w:rPr>
          <w:rFonts w:ascii="Arial" w:hAnsi="Arial" w:cs="Arial"/>
          <w:sz w:val="16"/>
          <w:szCs w:val="16"/>
          <w:lang w:val="en-US"/>
        </w:rPr>
        <w:t>RGB</w:t>
      </w:r>
      <w:r w:rsidRPr="00F1454F">
        <w:rPr>
          <w:rFonts w:ascii="Arial" w:hAnsi="Arial" w:cs="Arial"/>
          <w:sz w:val="16"/>
          <w:szCs w:val="16"/>
        </w:rPr>
        <w:t xml:space="preserve"> </w:t>
      </w:r>
      <w:r>
        <w:rPr>
          <w:rFonts w:ascii="Arial" w:hAnsi="Arial" w:cs="Arial"/>
          <w:sz w:val="16"/>
          <w:szCs w:val="16"/>
        </w:rPr>
        <w:t xml:space="preserve">оснащены светодиодами трех типов – красного, синего и зеленого свечения. При включении питания светильники </w:t>
      </w:r>
      <w:r>
        <w:rPr>
          <w:rFonts w:ascii="Arial" w:hAnsi="Arial" w:cs="Arial"/>
          <w:sz w:val="16"/>
          <w:szCs w:val="16"/>
          <w:lang w:val="en-US"/>
        </w:rPr>
        <w:t>RGB</w:t>
      </w:r>
      <w:r w:rsidRPr="00F1454F">
        <w:rPr>
          <w:rFonts w:ascii="Arial" w:hAnsi="Arial" w:cs="Arial"/>
          <w:sz w:val="16"/>
          <w:szCs w:val="16"/>
        </w:rPr>
        <w:t xml:space="preserve"> </w:t>
      </w:r>
      <w:r>
        <w:rPr>
          <w:rFonts w:ascii="Arial" w:hAnsi="Arial" w:cs="Arial"/>
          <w:sz w:val="16"/>
          <w:szCs w:val="16"/>
        </w:rPr>
        <w:t>будут автоматически сменять цвет свечения по встроенному алгоритму. Светильники не предназначены для управления режимами свечения при помощи контроллера. Синхронизация режимов работы нескольких светильников происходит в момент подачи питания (при одновременном включении светильники будут синхронно сменять цвет свечения). При продолжительной работе, более 8-10 часов может наблюдаться рассинхронизация смены режимов работы между разными светильниками. Для восстановления синхронности достаточно отключить питание светильников на 5-10 секунд и включить снова.</w:t>
      </w:r>
    </w:p>
    <w:p w:rsidR="00667F53" w:rsidRPr="00363956" w:rsidRDefault="00667F53"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Техническое обслуживание и ремонт</w:t>
      </w:r>
    </w:p>
    <w:p w:rsidR="00667F53" w:rsidRPr="00363956" w:rsidRDefault="00667F53" w:rsidP="00F1454F">
      <w:pPr>
        <w:pStyle w:val="a3"/>
        <w:numPr>
          <w:ilvl w:val="0"/>
          <w:numId w:val="12"/>
        </w:numPr>
        <w:jc w:val="both"/>
        <w:rPr>
          <w:rFonts w:ascii="Arial" w:hAnsi="Arial" w:cs="Arial"/>
          <w:sz w:val="16"/>
          <w:szCs w:val="16"/>
        </w:rPr>
      </w:pPr>
      <w:r w:rsidRPr="00363956">
        <w:rPr>
          <w:rFonts w:ascii="Arial" w:hAnsi="Arial" w:cs="Arial"/>
          <w:sz w:val="16"/>
          <w:szCs w:val="16"/>
        </w:rPr>
        <w:t>Светильник не требует специального технического обслуживания.</w:t>
      </w:r>
    </w:p>
    <w:p w:rsidR="00667F53" w:rsidRPr="00363956" w:rsidRDefault="00667F53" w:rsidP="00F1454F">
      <w:pPr>
        <w:pStyle w:val="a3"/>
        <w:numPr>
          <w:ilvl w:val="0"/>
          <w:numId w:val="12"/>
        </w:numPr>
        <w:jc w:val="both"/>
        <w:rPr>
          <w:rFonts w:ascii="Arial" w:hAnsi="Arial" w:cs="Arial"/>
          <w:sz w:val="16"/>
          <w:szCs w:val="16"/>
        </w:rPr>
      </w:pPr>
      <w:r w:rsidRPr="00363956">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363956" w:rsidRDefault="00667F53" w:rsidP="00F1454F">
      <w:pPr>
        <w:pStyle w:val="a3"/>
        <w:numPr>
          <w:ilvl w:val="0"/>
          <w:numId w:val="12"/>
        </w:numPr>
        <w:jc w:val="both"/>
        <w:rPr>
          <w:rFonts w:ascii="Arial" w:hAnsi="Arial" w:cs="Arial"/>
          <w:sz w:val="16"/>
          <w:szCs w:val="16"/>
        </w:rPr>
      </w:pPr>
      <w:r w:rsidRPr="00363956">
        <w:rPr>
          <w:rFonts w:ascii="Arial" w:hAnsi="Arial" w:cs="Arial"/>
          <w:sz w:val="16"/>
          <w:szCs w:val="16"/>
        </w:rPr>
        <w:t>Обслуживание светильника проводить только при отключенном электропитании.</w:t>
      </w:r>
    </w:p>
    <w:p w:rsidR="00667F53" w:rsidRPr="00363956" w:rsidRDefault="00667F53"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1893"/>
        <w:gridCol w:w="3232"/>
        <w:gridCol w:w="5557"/>
      </w:tblGrid>
      <w:tr w:rsidR="000C4FD7" w:rsidRPr="00F1454F" w:rsidTr="00F1454F">
        <w:trPr>
          <w:jc w:val="center"/>
        </w:trPr>
        <w:tc>
          <w:tcPr>
            <w:tcW w:w="0" w:type="auto"/>
            <w:vAlign w:val="center"/>
          </w:tcPr>
          <w:p w:rsidR="00667F53" w:rsidRPr="00F1454F" w:rsidRDefault="00667F53" w:rsidP="00F1454F">
            <w:pPr>
              <w:pStyle w:val="a3"/>
              <w:ind w:left="0"/>
              <w:rPr>
                <w:rFonts w:ascii="Arial" w:hAnsi="Arial" w:cs="Arial"/>
                <w:b/>
                <w:sz w:val="16"/>
                <w:szCs w:val="16"/>
              </w:rPr>
            </w:pPr>
            <w:r w:rsidRPr="00F1454F">
              <w:rPr>
                <w:rFonts w:ascii="Arial" w:hAnsi="Arial" w:cs="Arial"/>
                <w:b/>
                <w:sz w:val="16"/>
                <w:szCs w:val="16"/>
              </w:rPr>
              <w:t>неисправность</w:t>
            </w:r>
          </w:p>
        </w:tc>
        <w:tc>
          <w:tcPr>
            <w:tcW w:w="0" w:type="auto"/>
            <w:vAlign w:val="center"/>
          </w:tcPr>
          <w:p w:rsidR="00667F53" w:rsidRPr="00F1454F" w:rsidRDefault="00667F53" w:rsidP="00F1454F">
            <w:pPr>
              <w:pStyle w:val="a3"/>
              <w:ind w:left="0"/>
              <w:rPr>
                <w:rFonts w:ascii="Arial" w:hAnsi="Arial" w:cs="Arial"/>
                <w:b/>
                <w:sz w:val="16"/>
                <w:szCs w:val="16"/>
              </w:rPr>
            </w:pPr>
            <w:r w:rsidRPr="00F1454F">
              <w:rPr>
                <w:rFonts w:ascii="Arial" w:hAnsi="Arial" w:cs="Arial"/>
                <w:b/>
                <w:sz w:val="16"/>
                <w:szCs w:val="16"/>
              </w:rPr>
              <w:t>Возможная причина</w:t>
            </w:r>
          </w:p>
        </w:tc>
        <w:tc>
          <w:tcPr>
            <w:tcW w:w="0" w:type="auto"/>
            <w:vAlign w:val="center"/>
          </w:tcPr>
          <w:p w:rsidR="00667F53" w:rsidRPr="00F1454F" w:rsidRDefault="00667F53" w:rsidP="00F1454F">
            <w:pPr>
              <w:pStyle w:val="a3"/>
              <w:ind w:left="0"/>
              <w:rPr>
                <w:rFonts w:ascii="Arial" w:hAnsi="Arial" w:cs="Arial"/>
                <w:b/>
                <w:sz w:val="16"/>
                <w:szCs w:val="16"/>
              </w:rPr>
            </w:pPr>
            <w:r w:rsidRPr="00F1454F">
              <w:rPr>
                <w:rFonts w:ascii="Arial" w:hAnsi="Arial" w:cs="Arial"/>
                <w:b/>
                <w:sz w:val="16"/>
                <w:szCs w:val="16"/>
              </w:rPr>
              <w:t>Меры устранения</w:t>
            </w:r>
          </w:p>
        </w:tc>
      </w:tr>
      <w:tr w:rsidR="000C4FD7" w:rsidRPr="00363956" w:rsidTr="00F1454F">
        <w:trPr>
          <w:trHeight w:val="47"/>
          <w:jc w:val="center"/>
        </w:trPr>
        <w:tc>
          <w:tcPr>
            <w:tcW w:w="0" w:type="auto"/>
            <w:vMerge w:val="restart"/>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 xml:space="preserve">Светильник не </w:t>
            </w:r>
            <w:r w:rsidR="000C4FD7">
              <w:rPr>
                <w:rFonts w:ascii="Arial" w:hAnsi="Arial" w:cs="Arial"/>
                <w:sz w:val="16"/>
                <w:szCs w:val="16"/>
              </w:rPr>
              <w:t>работает</w:t>
            </w:r>
          </w:p>
        </w:tc>
        <w:tc>
          <w:tcPr>
            <w:tcW w:w="0" w:type="auto"/>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Отсутствие напряжения в сети</w:t>
            </w:r>
          </w:p>
        </w:tc>
        <w:tc>
          <w:tcPr>
            <w:tcW w:w="0" w:type="auto"/>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Восстановите напряжение в сети</w:t>
            </w:r>
          </w:p>
        </w:tc>
      </w:tr>
      <w:tr w:rsidR="000C4FD7" w:rsidRPr="00363956" w:rsidTr="00F1454F">
        <w:trPr>
          <w:jc w:val="center"/>
        </w:trPr>
        <w:tc>
          <w:tcPr>
            <w:tcW w:w="0" w:type="auto"/>
            <w:vMerge/>
            <w:tcBorders>
              <w:bottom w:val="single" w:sz="4" w:space="0" w:color="000000" w:themeColor="text1"/>
            </w:tcBorders>
            <w:vAlign w:val="center"/>
          </w:tcPr>
          <w:p w:rsidR="00667F53" w:rsidRPr="00363956" w:rsidRDefault="00667F53" w:rsidP="00667F53">
            <w:pPr>
              <w:pStyle w:val="a3"/>
              <w:ind w:left="0"/>
              <w:jc w:val="center"/>
              <w:rPr>
                <w:rFonts w:ascii="Arial" w:hAnsi="Arial" w:cs="Arial"/>
                <w:sz w:val="16"/>
                <w:szCs w:val="16"/>
              </w:rPr>
            </w:pPr>
          </w:p>
        </w:tc>
        <w:tc>
          <w:tcPr>
            <w:tcW w:w="0" w:type="auto"/>
            <w:vAlign w:val="center"/>
          </w:tcPr>
          <w:p w:rsidR="00667F53" w:rsidRPr="00363956" w:rsidRDefault="000757D6" w:rsidP="00F1454F">
            <w:pPr>
              <w:pStyle w:val="a3"/>
              <w:ind w:left="0"/>
              <w:rPr>
                <w:rFonts w:ascii="Arial" w:hAnsi="Arial" w:cs="Arial"/>
                <w:sz w:val="16"/>
                <w:szCs w:val="16"/>
              </w:rPr>
            </w:pPr>
            <w:r>
              <w:rPr>
                <w:rFonts w:ascii="Arial" w:hAnsi="Arial" w:cs="Arial"/>
                <w:sz w:val="16"/>
                <w:szCs w:val="16"/>
              </w:rPr>
              <w:t>Поврежден питающий кабель или плохой контакт</w:t>
            </w:r>
          </w:p>
        </w:tc>
        <w:tc>
          <w:tcPr>
            <w:tcW w:w="0" w:type="auto"/>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 xml:space="preserve">Проверьте </w:t>
            </w:r>
            <w:r w:rsidR="000757D6">
              <w:rPr>
                <w:rFonts w:ascii="Arial" w:hAnsi="Arial" w:cs="Arial"/>
                <w:sz w:val="16"/>
                <w:szCs w:val="16"/>
              </w:rPr>
              <w:t>цепь</w:t>
            </w:r>
            <w:r w:rsidRPr="00363956">
              <w:rPr>
                <w:rFonts w:ascii="Arial" w:hAnsi="Arial" w:cs="Arial"/>
                <w:sz w:val="16"/>
                <w:szCs w:val="16"/>
              </w:rPr>
              <w:t xml:space="preserve"> подключения светильника, при необходимости устраните неисправность</w:t>
            </w:r>
          </w:p>
        </w:tc>
      </w:tr>
    </w:tbl>
    <w:p w:rsidR="00667F53" w:rsidRPr="00F1454F" w:rsidRDefault="00667F53" w:rsidP="00F1454F">
      <w:pPr>
        <w:spacing w:after="0"/>
        <w:jc w:val="both"/>
        <w:rPr>
          <w:rFonts w:ascii="Arial" w:hAnsi="Arial" w:cs="Arial"/>
          <w:sz w:val="16"/>
          <w:szCs w:val="16"/>
        </w:rPr>
      </w:pPr>
      <w:r w:rsidRPr="00F1454F">
        <w:rPr>
          <w:rFonts w:ascii="Arial" w:hAnsi="Arial" w:cs="Arial"/>
          <w:sz w:val="16"/>
          <w:szCs w:val="16"/>
        </w:rPr>
        <w:t xml:space="preserve">Если после произведенных действий светильник не загорается, то дальнейший ремонт не </w:t>
      </w:r>
      <w:r w:rsidR="00F1454F" w:rsidRPr="00F1454F">
        <w:rPr>
          <w:rFonts w:ascii="Arial" w:hAnsi="Arial" w:cs="Arial"/>
          <w:sz w:val="16"/>
          <w:szCs w:val="16"/>
        </w:rPr>
        <w:t>целесообразен (</w:t>
      </w:r>
      <w:r w:rsidRPr="00F1454F">
        <w:rPr>
          <w:rFonts w:ascii="Arial" w:hAnsi="Arial" w:cs="Arial"/>
          <w:sz w:val="16"/>
          <w:szCs w:val="16"/>
        </w:rPr>
        <w:t>неисправимый дефект). Обратитесь в место продажи</w:t>
      </w:r>
      <w:r w:rsidR="00886013" w:rsidRPr="00F1454F">
        <w:rPr>
          <w:rFonts w:ascii="Arial" w:hAnsi="Arial" w:cs="Arial"/>
          <w:sz w:val="16"/>
          <w:szCs w:val="16"/>
        </w:rPr>
        <w:t xml:space="preserve"> светильника</w:t>
      </w:r>
      <w:r w:rsidRPr="00F1454F">
        <w:rPr>
          <w:rFonts w:ascii="Arial" w:hAnsi="Arial" w:cs="Arial"/>
          <w:sz w:val="16"/>
          <w:szCs w:val="16"/>
        </w:rPr>
        <w:t>.</w:t>
      </w:r>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Хранение</w:t>
      </w:r>
    </w:p>
    <w:p w:rsidR="000A219B" w:rsidRPr="00363956" w:rsidRDefault="000A219B" w:rsidP="000A219B">
      <w:pPr>
        <w:spacing w:after="0"/>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lastRenderedPageBreak/>
        <w:t>Транспортировка</w:t>
      </w:r>
    </w:p>
    <w:p w:rsidR="000A219B" w:rsidRPr="00363956" w:rsidRDefault="000A219B" w:rsidP="000A219B">
      <w:pPr>
        <w:spacing w:after="0"/>
        <w:ind w:left="357"/>
        <w:jc w:val="both"/>
        <w:rPr>
          <w:rFonts w:ascii="Arial" w:hAnsi="Arial" w:cs="Arial"/>
          <w:sz w:val="16"/>
          <w:szCs w:val="16"/>
        </w:rPr>
      </w:pPr>
      <w:r w:rsidRPr="0036395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Утилизация.</w:t>
      </w:r>
    </w:p>
    <w:p w:rsidR="000A219B" w:rsidRPr="00363956" w:rsidRDefault="00F1454F" w:rsidP="000A219B">
      <w:pPr>
        <w:spacing w:after="0"/>
        <w:ind w:left="357"/>
        <w:jc w:val="both"/>
        <w:rPr>
          <w:rFonts w:ascii="Arial" w:hAnsi="Arial" w:cs="Arial"/>
          <w:sz w:val="16"/>
          <w:szCs w:val="16"/>
        </w:rPr>
      </w:pPr>
      <w:r w:rsidRPr="003665A7">
        <w:rPr>
          <w:rFonts w:ascii="Arial" w:hAnsi="Arial" w:cs="Arial"/>
          <w:sz w:val="16"/>
          <w:szCs w:val="16"/>
        </w:rPr>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886013" w:rsidRPr="00363956" w:rsidRDefault="00886013"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Сертификация</w:t>
      </w:r>
    </w:p>
    <w:p w:rsidR="00886013" w:rsidRPr="00363956" w:rsidRDefault="00430416" w:rsidP="00F1454F">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0034A" w:rsidRPr="00363956" w:rsidRDefault="0000034A"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Информация об изготовителе и дата производства</w:t>
      </w:r>
    </w:p>
    <w:p w:rsidR="004F218E" w:rsidRPr="004F218E" w:rsidRDefault="004F218E" w:rsidP="004F218E">
      <w:pPr>
        <w:pStyle w:val="a3"/>
        <w:spacing w:after="0" w:line="240" w:lineRule="auto"/>
        <w:ind w:left="357"/>
        <w:jc w:val="both"/>
        <w:rPr>
          <w:rFonts w:ascii="Arial" w:hAnsi="Arial" w:cs="Arial"/>
          <w:sz w:val="16"/>
          <w:szCs w:val="16"/>
        </w:rPr>
      </w:pPr>
      <w:r w:rsidRPr="004F218E">
        <w:rPr>
          <w:rFonts w:ascii="Arial" w:hAnsi="Arial" w:cs="Arial"/>
          <w:sz w:val="16"/>
          <w:szCs w:val="16"/>
        </w:rPr>
        <w:t xml:space="preserve">Сделано в Китае. </w:t>
      </w:r>
      <w:r w:rsidR="00CA5AF8" w:rsidRPr="00CA5AF8">
        <w:rPr>
          <w:rFonts w:ascii="Arial" w:hAnsi="Arial" w:cs="Arial"/>
          <w:sz w:val="16"/>
          <w:szCs w:val="16"/>
        </w:rPr>
        <w:t>Изготовитель: «NINGBO YUSING LIGHTING CO., LTD» Китай, No.1199, MINGGUANG RD.JIANGSHAN TOWN, NINGBO, CHINA/</w:t>
      </w:r>
      <w:proofErr w:type="spellStart"/>
      <w:r w:rsidR="00CA5AF8" w:rsidRPr="00CA5AF8">
        <w:rPr>
          <w:rFonts w:ascii="Arial" w:hAnsi="Arial" w:cs="Arial"/>
          <w:sz w:val="16"/>
          <w:szCs w:val="16"/>
        </w:rPr>
        <w:t>Нинбо</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Юсинг</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Лайтинг</w:t>
      </w:r>
      <w:proofErr w:type="spellEnd"/>
      <w:r w:rsidR="00CA5AF8" w:rsidRPr="00CA5AF8">
        <w:rPr>
          <w:rFonts w:ascii="Arial" w:hAnsi="Arial" w:cs="Arial"/>
          <w:sz w:val="16"/>
          <w:szCs w:val="16"/>
        </w:rPr>
        <w:t xml:space="preserve">, Ко., № 1199, </w:t>
      </w:r>
      <w:proofErr w:type="spellStart"/>
      <w:r w:rsidR="00CA5AF8" w:rsidRPr="00CA5AF8">
        <w:rPr>
          <w:rFonts w:ascii="Arial" w:hAnsi="Arial" w:cs="Arial"/>
          <w:sz w:val="16"/>
          <w:szCs w:val="16"/>
        </w:rPr>
        <w:t>Минггуан</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Роуд</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Цзяншань</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Таун</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Нинбо</w:t>
      </w:r>
      <w:proofErr w:type="spellEnd"/>
      <w:r w:rsidR="00CA5AF8" w:rsidRPr="00CA5AF8">
        <w:rPr>
          <w:rFonts w:ascii="Arial" w:hAnsi="Arial" w:cs="Arial"/>
          <w:sz w:val="16"/>
          <w:szCs w:val="16"/>
        </w:rPr>
        <w:t>, Китай. Филиалы завода-изготовителя: «</w:t>
      </w:r>
      <w:proofErr w:type="spellStart"/>
      <w:r w:rsidR="00CA5AF8" w:rsidRPr="00CA5AF8">
        <w:rPr>
          <w:rFonts w:ascii="Arial" w:hAnsi="Arial" w:cs="Arial"/>
          <w:sz w:val="16"/>
          <w:szCs w:val="16"/>
        </w:rPr>
        <w:t>Ningbo</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Yusing</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Electronics</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Co</w:t>
      </w:r>
      <w:proofErr w:type="spellEnd"/>
      <w:r w:rsidR="00CA5AF8" w:rsidRPr="00CA5AF8">
        <w:rPr>
          <w:rFonts w:ascii="Arial" w:hAnsi="Arial" w:cs="Arial"/>
          <w:sz w:val="16"/>
          <w:szCs w:val="16"/>
        </w:rPr>
        <w:t xml:space="preserve">., LTD» </w:t>
      </w:r>
      <w:proofErr w:type="spellStart"/>
      <w:r w:rsidR="00CA5AF8" w:rsidRPr="00CA5AF8">
        <w:rPr>
          <w:rFonts w:ascii="Arial" w:hAnsi="Arial" w:cs="Arial"/>
          <w:sz w:val="16"/>
          <w:szCs w:val="16"/>
        </w:rPr>
        <w:t>Civil</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Industrial</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Zone</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Pugen</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Village</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Qiu’ai</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Ningbo</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China</w:t>
      </w:r>
      <w:proofErr w:type="spellEnd"/>
      <w:r w:rsidR="00CA5AF8" w:rsidRPr="00CA5AF8">
        <w:rPr>
          <w:rFonts w:ascii="Arial" w:hAnsi="Arial" w:cs="Arial"/>
          <w:sz w:val="16"/>
          <w:szCs w:val="16"/>
        </w:rPr>
        <w:t xml:space="preserve"> / ООО "</w:t>
      </w:r>
      <w:proofErr w:type="spellStart"/>
      <w:r w:rsidR="00CA5AF8" w:rsidRPr="00CA5AF8">
        <w:rPr>
          <w:rFonts w:ascii="Arial" w:hAnsi="Arial" w:cs="Arial"/>
          <w:sz w:val="16"/>
          <w:szCs w:val="16"/>
        </w:rPr>
        <w:t>Нингбо</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Юсинг</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Электроникс</w:t>
      </w:r>
      <w:proofErr w:type="spellEnd"/>
      <w:r w:rsidR="00CA5AF8" w:rsidRPr="00CA5AF8">
        <w:rPr>
          <w:rFonts w:ascii="Arial" w:hAnsi="Arial" w:cs="Arial"/>
          <w:sz w:val="16"/>
          <w:szCs w:val="16"/>
        </w:rPr>
        <w:t xml:space="preserve"> Компания", зона </w:t>
      </w:r>
      <w:proofErr w:type="spellStart"/>
      <w:r w:rsidR="00CA5AF8" w:rsidRPr="00CA5AF8">
        <w:rPr>
          <w:rFonts w:ascii="Arial" w:hAnsi="Arial" w:cs="Arial"/>
          <w:sz w:val="16"/>
          <w:szCs w:val="16"/>
        </w:rPr>
        <w:t>Цивил</w:t>
      </w:r>
      <w:proofErr w:type="spellEnd"/>
      <w:r w:rsidR="00CA5AF8" w:rsidRPr="00CA5AF8">
        <w:rPr>
          <w:rFonts w:ascii="Arial" w:hAnsi="Arial" w:cs="Arial"/>
          <w:sz w:val="16"/>
          <w:szCs w:val="16"/>
        </w:rPr>
        <w:t xml:space="preserve"> Индастриал, населенный пункт </w:t>
      </w:r>
      <w:proofErr w:type="spellStart"/>
      <w:r w:rsidR="00CA5AF8" w:rsidRPr="00CA5AF8">
        <w:rPr>
          <w:rFonts w:ascii="Arial" w:hAnsi="Arial" w:cs="Arial"/>
          <w:sz w:val="16"/>
          <w:szCs w:val="16"/>
        </w:rPr>
        <w:t>Пуген</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Цюай</w:t>
      </w:r>
      <w:proofErr w:type="spellEnd"/>
      <w:r w:rsidR="00CA5AF8" w:rsidRPr="00CA5AF8">
        <w:rPr>
          <w:rFonts w:ascii="Arial" w:hAnsi="Arial" w:cs="Arial"/>
          <w:sz w:val="16"/>
          <w:szCs w:val="16"/>
        </w:rPr>
        <w:t xml:space="preserve">, г. </w:t>
      </w:r>
      <w:proofErr w:type="spellStart"/>
      <w:r w:rsidR="00CA5AF8" w:rsidRPr="00CA5AF8">
        <w:rPr>
          <w:rFonts w:ascii="Arial" w:hAnsi="Arial" w:cs="Arial"/>
          <w:sz w:val="16"/>
          <w:szCs w:val="16"/>
        </w:rPr>
        <w:t>Нингбо</w:t>
      </w:r>
      <w:proofErr w:type="spellEnd"/>
      <w:r w:rsidR="00CA5AF8" w:rsidRPr="00CA5AF8">
        <w:rPr>
          <w:rFonts w:ascii="Arial" w:hAnsi="Arial" w:cs="Arial"/>
          <w:sz w:val="16"/>
          <w:szCs w:val="16"/>
        </w:rPr>
        <w:t>, Китай; «</w:t>
      </w:r>
      <w:proofErr w:type="spellStart"/>
      <w:r w:rsidR="00CA5AF8" w:rsidRPr="00CA5AF8">
        <w:rPr>
          <w:rFonts w:ascii="Arial" w:hAnsi="Arial" w:cs="Arial"/>
          <w:sz w:val="16"/>
          <w:szCs w:val="16"/>
        </w:rPr>
        <w:t>Zheijiang</w:t>
      </w:r>
      <w:proofErr w:type="spellEnd"/>
      <w:r w:rsidR="00CA5AF8" w:rsidRPr="00CA5AF8">
        <w:rPr>
          <w:rFonts w:ascii="Arial" w:hAnsi="Arial" w:cs="Arial"/>
          <w:sz w:val="16"/>
          <w:szCs w:val="16"/>
        </w:rPr>
        <w:t xml:space="preserve"> MEKA </w:t>
      </w:r>
      <w:proofErr w:type="spellStart"/>
      <w:r w:rsidR="00CA5AF8" w:rsidRPr="00CA5AF8">
        <w:rPr>
          <w:rFonts w:ascii="Arial" w:hAnsi="Arial" w:cs="Arial"/>
          <w:sz w:val="16"/>
          <w:szCs w:val="16"/>
        </w:rPr>
        <w:t>Electric</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Co</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Ltd</w:t>
      </w:r>
      <w:proofErr w:type="spellEnd"/>
      <w:r w:rsidR="00CA5AF8" w:rsidRPr="00CA5AF8">
        <w:rPr>
          <w:rFonts w:ascii="Arial" w:hAnsi="Arial" w:cs="Arial"/>
          <w:sz w:val="16"/>
          <w:szCs w:val="16"/>
        </w:rPr>
        <w:t xml:space="preserve">» No.8 </w:t>
      </w:r>
      <w:proofErr w:type="spellStart"/>
      <w:r w:rsidR="00CA5AF8" w:rsidRPr="00CA5AF8">
        <w:rPr>
          <w:rFonts w:ascii="Arial" w:hAnsi="Arial" w:cs="Arial"/>
          <w:sz w:val="16"/>
          <w:szCs w:val="16"/>
        </w:rPr>
        <w:t>Canghai</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Road</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Lihai</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Town</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Binhai</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New</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City</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Shaoxing</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Zheijiang</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Province</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China</w:t>
      </w:r>
      <w:proofErr w:type="spellEnd"/>
      <w:r w:rsidR="00CA5AF8" w:rsidRPr="00CA5AF8">
        <w:rPr>
          <w:rFonts w:ascii="Arial" w:hAnsi="Arial" w:cs="Arial"/>
          <w:sz w:val="16"/>
          <w:szCs w:val="16"/>
        </w:rPr>
        <w:t>/«</w:t>
      </w:r>
      <w:proofErr w:type="spellStart"/>
      <w:r w:rsidR="00CA5AF8" w:rsidRPr="00CA5AF8">
        <w:rPr>
          <w:rFonts w:ascii="Arial" w:hAnsi="Arial" w:cs="Arial"/>
          <w:sz w:val="16"/>
          <w:szCs w:val="16"/>
        </w:rPr>
        <w:t>Чжецзян</w:t>
      </w:r>
      <w:proofErr w:type="spellEnd"/>
      <w:r w:rsidR="00CA5AF8" w:rsidRPr="00CA5AF8">
        <w:rPr>
          <w:rFonts w:ascii="Arial" w:hAnsi="Arial" w:cs="Arial"/>
          <w:sz w:val="16"/>
          <w:szCs w:val="16"/>
        </w:rPr>
        <w:t xml:space="preserve"> МЕКА Электрик Ко., Лтд» №8 </w:t>
      </w:r>
      <w:proofErr w:type="spellStart"/>
      <w:r w:rsidR="00CA5AF8" w:rsidRPr="00CA5AF8">
        <w:rPr>
          <w:rFonts w:ascii="Arial" w:hAnsi="Arial" w:cs="Arial"/>
          <w:sz w:val="16"/>
          <w:szCs w:val="16"/>
        </w:rPr>
        <w:t>Цанхай</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Роад</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Лихай</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Таун</w:t>
      </w:r>
      <w:proofErr w:type="spellEnd"/>
      <w:r w:rsidR="00CA5AF8" w:rsidRPr="00CA5AF8">
        <w:rPr>
          <w:rFonts w:ascii="Arial" w:hAnsi="Arial" w:cs="Arial"/>
          <w:sz w:val="16"/>
          <w:szCs w:val="16"/>
        </w:rPr>
        <w:t xml:space="preserve">, </w:t>
      </w:r>
      <w:proofErr w:type="spellStart"/>
      <w:r w:rsidR="00CA5AF8" w:rsidRPr="00CA5AF8">
        <w:rPr>
          <w:rFonts w:ascii="Arial" w:hAnsi="Arial" w:cs="Arial"/>
          <w:sz w:val="16"/>
          <w:szCs w:val="16"/>
        </w:rPr>
        <w:t>Бинхай</w:t>
      </w:r>
      <w:proofErr w:type="spellEnd"/>
      <w:r w:rsidR="00CA5AF8" w:rsidRPr="00CA5AF8">
        <w:rPr>
          <w:rFonts w:ascii="Arial" w:hAnsi="Arial" w:cs="Arial"/>
          <w:sz w:val="16"/>
          <w:szCs w:val="16"/>
        </w:rPr>
        <w:t xml:space="preserve"> Нью Сити, </w:t>
      </w:r>
      <w:proofErr w:type="spellStart"/>
      <w:r w:rsidR="00CA5AF8" w:rsidRPr="00CA5AF8">
        <w:rPr>
          <w:rFonts w:ascii="Arial" w:hAnsi="Arial" w:cs="Arial"/>
          <w:sz w:val="16"/>
          <w:szCs w:val="16"/>
        </w:rPr>
        <w:t>Шаосин</w:t>
      </w:r>
      <w:proofErr w:type="spellEnd"/>
      <w:r w:rsidR="00CA5AF8" w:rsidRPr="00CA5AF8">
        <w:rPr>
          <w:rFonts w:ascii="Arial" w:hAnsi="Arial" w:cs="Arial"/>
          <w:sz w:val="16"/>
          <w:szCs w:val="16"/>
        </w:rPr>
        <w:t xml:space="preserve">, провинция </w:t>
      </w:r>
      <w:proofErr w:type="spellStart"/>
      <w:r w:rsidR="00CA5AF8" w:rsidRPr="00CA5AF8">
        <w:rPr>
          <w:rFonts w:ascii="Arial" w:hAnsi="Arial" w:cs="Arial"/>
          <w:sz w:val="16"/>
          <w:szCs w:val="16"/>
        </w:rPr>
        <w:t>Чжецзян</w:t>
      </w:r>
      <w:proofErr w:type="spellEnd"/>
      <w:r w:rsidR="00CA5AF8" w:rsidRPr="00CA5AF8">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CA5AF8" w:rsidRPr="00CA5AF8">
        <w:rPr>
          <w:rFonts w:ascii="Arial" w:hAnsi="Arial" w:cs="Arial"/>
          <w:sz w:val="16"/>
          <w:szCs w:val="16"/>
        </w:rPr>
        <w:t>ул.Дорожная</w:t>
      </w:r>
      <w:proofErr w:type="spellEnd"/>
      <w:r w:rsidR="00CA5AF8" w:rsidRPr="00CA5AF8">
        <w:rPr>
          <w:rFonts w:ascii="Arial" w:hAnsi="Arial" w:cs="Arial"/>
          <w:sz w:val="16"/>
          <w:szCs w:val="16"/>
        </w:rPr>
        <w:t>, д. 48, тел. +7(499)394-69-26.</w:t>
      </w:r>
      <w:bookmarkStart w:id="1" w:name="_GoBack"/>
      <w:bookmarkEnd w:id="1"/>
    </w:p>
    <w:p w:rsidR="00ED416D" w:rsidRPr="00ED416D" w:rsidRDefault="004F218E" w:rsidP="004F218E">
      <w:pPr>
        <w:pStyle w:val="a3"/>
        <w:spacing w:after="0" w:line="240" w:lineRule="auto"/>
        <w:ind w:left="357"/>
        <w:jc w:val="both"/>
        <w:rPr>
          <w:rFonts w:ascii="Arial" w:hAnsi="Arial" w:cs="Arial"/>
          <w:sz w:val="16"/>
          <w:szCs w:val="16"/>
        </w:rPr>
      </w:pPr>
      <w:r w:rsidRPr="004F218E">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Гарантийные обязательства.</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2 года (24 месяца)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0A219B" w:rsidRDefault="00F04123" w:rsidP="00F04123">
      <w:pPr>
        <w:pStyle w:val="a3"/>
        <w:numPr>
          <w:ilvl w:val="0"/>
          <w:numId w:val="15"/>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36153" w:rsidRDefault="00E36153" w:rsidP="00F04123">
      <w:pPr>
        <w:pStyle w:val="a3"/>
        <w:numPr>
          <w:ilvl w:val="0"/>
          <w:numId w:val="15"/>
        </w:numPr>
        <w:spacing w:after="0" w:line="240" w:lineRule="auto"/>
        <w:jc w:val="both"/>
        <w:rPr>
          <w:rFonts w:ascii="Arial" w:hAnsi="Arial" w:cs="Arial"/>
          <w:sz w:val="16"/>
          <w:szCs w:val="16"/>
        </w:rPr>
      </w:pPr>
      <w:r>
        <w:rPr>
          <w:rFonts w:ascii="Arial" w:hAnsi="Arial" w:cs="Arial"/>
          <w:sz w:val="16"/>
          <w:szCs w:val="16"/>
        </w:rPr>
        <w:t>Срок службы изделия составляет 5 лет.</w:t>
      </w:r>
    </w:p>
    <w:p w:rsidR="000E0A7C" w:rsidRDefault="000E0A7C" w:rsidP="00ED416D">
      <w:pPr>
        <w:pStyle w:val="a3"/>
        <w:spacing w:after="0" w:line="240" w:lineRule="auto"/>
        <w:jc w:val="both"/>
        <w:rPr>
          <w:rFonts w:ascii="Arial" w:hAnsi="Arial" w:cs="Arial"/>
          <w:sz w:val="16"/>
          <w:szCs w:val="16"/>
        </w:rPr>
      </w:pPr>
    </w:p>
    <w:p w:rsidR="00FE61E8" w:rsidRPr="0000034A" w:rsidRDefault="00FE61E8" w:rsidP="00FE61E8">
      <w:pPr>
        <w:pStyle w:val="a3"/>
        <w:spacing w:after="0" w:line="240" w:lineRule="auto"/>
        <w:jc w:val="center"/>
        <w:rPr>
          <w:rFonts w:ascii="Arial" w:hAnsi="Arial" w:cs="Arial"/>
          <w:sz w:val="16"/>
          <w:szCs w:val="16"/>
        </w:rPr>
      </w:pPr>
      <w:r w:rsidRPr="0000034A">
        <w:rPr>
          <w:rFonts w:ascii="Arial" w:hAnsi="Arial" w:cs="Arial"/>
          <w:noProof/>
          <w:sz w:val="16"/>
          <w:szCs w:val="16"/>
        </w:rPr>
        <w:drawing>
          <wp:inline distT="0" distB="0" distL="0" distR="0">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00FF7536" w:rsidRPr="005765D1">
        <w:rPr>
          <w:rFonts w:ascii="Arial" w:hAnsi="Arial" w:cs="Arial"/>
          <w:noProof/>
          <w:sz w:val="16"/>
          <w:szCs w:val="16"/>
        </w:rPr>
        <w:drawing>
          <wp:inline distT="0" distB="0" distL="0" distR="0" wp14:anchorId="30D71262" wp14:editId="45E918AF">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00FF7536" w:rsidRPr="005765D1">
        <w:rPr>
          <w:rFonts w:ascii="Arial" w:hAnsi="Arial" w:cs="Arial"/>
          <w:noProof/>
          <w:sz w:val="16"/>
          <w:szCs w:val="16"/>
        </w:rPr>
        <w:drawing>
          <wp:inline distT="0" distB="0" distL="0" distR="0" wp14:anchorId="03EBD301" wp14:editId="090A88C9">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sectPr w:rsidR="00FE61E8" w:rsidRPr="0000034A" w:rsidSect="003639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8"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D47DC4"/>
    <w:multiLevelType w:val="hybridMultilevel"/>
    <w:tmpl w:val="37CCE596"/>
    <w:lvl w:ilvl="0" w:tplc="B0AE74AC">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3BE4D97"/>
    <w:multiLevelType w:val="hybridMultilevel"/>
    <w:tmpl w:val="66AAE7C4"/>
    <w:lvl w:ilvl="0" w:tplc="DCD4371A">
      <w:start w:val="1"/>
      <w:numFmt w:val="decimal"/>
      <w:lvlText w:val="6.%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
  </w:num>
  <w:num w:numId="3">
    <w:abstractNumId w:val="10"/>
  </w:num>
  <w:num w:numId="4">
    <w:abstractNumId w:val="4"/>
  </w:num>
  <w:num w:numId="5">
    <w:abstractNumId w:val="6"/>
  </w:num>
  <w:num w:numId="6">
    <w:abstractNumId w:val="0"/>
  </w:num>
  <w:num w:numId="7">
    <w:abstractNumId w:val="5"/>
  </w:num>
  <w:num w:numId="8">
    <w:abstractNumId w:val="14"/>
  </w:num>
  <w:num w:numId="9">
    <w:abstractNumId w:val="8"/>
  </w:num>
  <w:num w:numId="10">
    <w:abstractNumId w:val="3"/>
  </w:num>
  <w:num w:numId="11">
    <w:abstractNumId w:val="12"/>
  </w:num>
  <w:num w:numId="12">
    <w:abstractNumId w:val="11"/>
  </w:num>
  <w:num w:numId="13">
    <w:abstractNumId w:val="7"/>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E5EB4"/>
    <w:rsid w:val="0000034A"/>
    <w:rsid w:val="000253B1"/>
    <w:rsid w:val="0003358A"/>
    <w:rsid w:val="000757D6"/>
    <w:rsid w:val="00082BD4"/>
    <w:rsid w:val="000A219B"/>
    <w:rsid w:val="000C4FD7"/>
    <w:rsid w:val="000E0A7C"/>
    <w:rsid w:val="001A505A"/>
    <w:rsid w:val="001B4F09"/>
    <w:rsid w:val="001D7F96"/>
    <w:rsid w:val="002C45B7"/>
    <w:rsid w:val="002D2CC2"/>
    <w:rsid w:val="002F1B8A"/>
    <w:rsid w:val="002F4333"/>
    <w:rsid w:val="00363956"/>
    <w:rsid w:val="0039432D"/>
    <w:rsid w:val="003A19FD"/>
    <w:rsid w:val="003A26BD"/>
    <w:rsid w:val="00430416"/>
    <w:rsid w:val="004403EF"/>
    <w:rsid w:val="004F18D6"/>
    <w:rsid w:val="004F218E"/>
    <w:rsid w:val="005558FE"/>
    <w:rsid w:val="005E5EB4"/>
    <w:rsid w:val="006027E9"/>
    <w:rsid w:val="006540D5"/>
    <w:rsid w:val="0066080B"/>
    <w:rsid w:val="00667F53"/>
    <w:rsid w:val="00712189"/>
    <w:rsid w:val="00796EF6"/>
    <w:rsid w:val="007A5106"/>
    <w:rsid w:val="007C1CC6"/>
    <w:rsid w:val="00833BF1"/>
    <w:rsid w:val="00886013"/>
    <w:rsid w:val="00894B3E"/>
    <w:rsid w:val="008A7249"/>
    <w:rsid w:val="008D34A5"/>
    <w:rsid w:val="009B7C94"/>
    <w:rsid w:val="00A03E01"/>
    <w:rsid w:val="00AD192F"/>
    <w:rsid w:val="00AE2BE3"/>
    <w:rsid w:val="00B60662"/>
    <w:rsid w:val="00BB690F"/>
    <w:rsid w:val="00BF14C6"/>
    <w:rsid w:val="00C124F4"/>
    <w:rsid w:val="00C4055F"/>
    <w:rsid w:val="00C42C56"/>
    <w:rsid w:val="00C66D0F"/>
    <w:rsid w:val="00CA5AF8"/>
    <w:rsid w:val="00D023EB"/>
    <w:rsid w:val="00D67B8E"/>
    <w:rsid w:val="00DB08E5"/>
    <w:rsid w:val="00DD24A1"/>
    <w:rsid w:val="00E111A6"/>
    <w:rsid w:val="00E3363A"/>
    <w:rsid w:val="00E36153"/>
    <w:rsid w:val="00ED416D"/>
    <w:rsid w:val="00ED7CA2"/>
    <w:rsid w:val="00EF6BDC"/>
    <w:rsid w:val="00F04123"/>
    <w:rsid w:val="00F1454F"/>
    <w:rsid w:val="00F332CB"/>
    <w:rsid w:val="00F51FCD"/>
    <w:rsid w:val="00F775FC"/>
    <w:rsid w:val="00FC060B"/>
    <w:rsid w:val="00FE61E8"/>
    <w:rsid w:val="00FF7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C460B-9FF3-49E8-B8B5-059E08CF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styleId="a7">
    <w:name w:val="Hyperlink"/>
    <w:basedOn w:val="a0"/>
    <w:uiPriority w:val="99"/>
    <w:semiHidden/>
    <w:unhideWhenUsed/>
    <w:rsid w:val="00F04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12" Type="http://schemas.openxmlformats.org/officeDocument/2006/relationships/image" Target="cid:image003.png@01D46ABD.C96A7F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hyperlink" Target="http://aver.ru/all/novyy-standart-kachestva-elektroenergii/" TargetMode="Externa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1.png@01D46ABD.C96A7F30"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3</Pages>
  <Words>1872</Words>
  <Characters>10675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22</cp:revision>
  <dcterms:created xsi:type="dcterms:W3CDTF">2016-01-25T07:44:00Z</dcterms:created>
  <dcterms:modified xsi:type="dcterms:W3CDTF">2023-06-20T15:26:00Z</dcterms:modified>
</cp:coreProperties>
</file>