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Pr="00DF15E3" w:rsidRDefault="00DA13DD" w:rsidP="00540501">
      <w:pPr>
        <w:spacing w:after="0"/>
        <w:jc w:val="center"/>
        <w:rPr>
          <w:rFonts w:ascii="Arial" w:hAnsi="Arial" w:cs="Arial"/>
          <w:b/>
          <w:caps/>
          <w:sz w:val="16"/>
          <w:szCs w:val="16"/>
        </w:rPr>
      </w:pPr>
      <w:r>
        <w:rPr>
          <w:rFonts w:ascii="Arial" w:hAnsi="Arial" w:cs="Arial"/>
          <w:b/>
          <w:caps/>
          <w:sz w:val="16"/>
          <w:szCs w:val="16"/>
        </w:rPr>
        <w:t>Офисные светильники</w:t>
      </w:r>
      <w:r w:rsidR="00540501" w:rsidRPr="00E14567">
        <w:rPr>
          <w:rFonts w:ascii="Arial" w:hAnsi="Arial" w:cs="Arial"/>
          <w:b/>
          <w:caps/>
          <w:sz w:val="16"/>
          <w:szCs w:val="16"/>
        </w:rPr>
        <w:t xml:space="preserve"> СЕРИИ</w:t>
      </w:r>
      <w:r w:rsidR="00DF15E3">
        <w:rPr>
          <w:rFonts w:ascii="Arial" w:hAnsi="Arial" w:cs="Arial"/>
          <w:b/>
          <w:caps/>
          <w:sz w:val="16"/>
          <w:szCs w:val="16"/>
        </w:rPr>
        <w:t>:</w:t>
      </w:r>
      <w:r>
        <w:rPr>
          <w:rFonts w:ascii="Arial" w:hAnsi="Arial" w:cs="Arial"/>
          <w:b/>
          <w:caps/>
          <w:sz w:val="16"/>
          <w:szCs w:val="16"/>
        </w:rPr>
        <w:t xml:space="preserve"> </w:t>
      </w:r>
      <w:r>
        <w:rPr>
          <w:rFonts w:ascii="Arial" w:hAnsi="Arial" w:cs="Arial"/>
          <w:b/>
          <w:caps/>
          <w:sz w:val="16"/>
          <w:szCs w:val="16"/>
          <w:lang w:val="en-US"/>
        </w:rPr>
        <w:t>TR</w:t>
      </w:r>
      <w:r w:rsidRPr="00DA13DD">
        <w:rPr>
          <w:rFonts w:ascii="Arial" w:hAnsi="Arial" w:cs="Arial"/>
          <w:b/>
          <w:caps/>
          <w:sz w:val="16"/>
          <w:szCs w:val="16"/>
        </w:rPr>
        <w:t xml:space="preserve"> </w:t>
      </w:r>
      <w:r>
        <w:rPr>
          <w:rFonts w:ascii="Arial" w:hAnsi="Arial" w:cs="Arial"/>
          <w:b/>
          <w:caps/>
          <w:sz w:val="16"/>
          <w:szCs w:val="16"/>
        </w:rPr>
        <w:t>армстронг</w:t>
      </w:r>
      <w:r w:rsidR="00DF15E3">
        <w:rPr>
          <w:rFonts w:ascii="Arial" w:hAnsi="Arial" w:cs="Arial"/>
          <w:b/>
          <w:caps/>
          <w:sz w:val="16"/>
          <w:szCs w:val="16"/>
        </w:rPr>
        <w:t xml:space="preserve">, </w:t>
      </w:r>
      <w:r w:rsidR="00DF15E3">
        <w:rPr>
          <w:rFonts w:ascii="Arial" w:hAnsi="Arial" w:cs="Arial"/>
          <w:b/>
          <w:caps/>
          <w:sz w:val="16"/>
          <w:szCs w:val="16"/>
          <w:lang w:val="en-US"/>
        </w:rPr>
        <w:t>TR</w:t>
      </w:r>
      <w:r w:rsidR="00DF15E3" w:rsidRPr="00DF15E3">
        <w:rPr>
          <w:rFonts w:ascii="Arial" w:hAnsi="Arial" w:cs="Arial"/>
          <w:b/>
          <w:caps/>
          <w:sz w:val="16"/>
          <w:szCs w:val="16"/>
        </w:rPr>
        <w:t xml:space="preserve"> </w:t>
      </w:r>
      <w:r w:rsidR="00DF15E3">
        <w:rPr>
          <w:rFonts w:ascii="Arial" w:hAnsi="Arial" w:cs="Arial"/>
          <w:b/>
          <w:caps/>
          <w:sz w:val="16"/>
          <w:szCs w:val="16"/>
        </w:rPr>
        <w:t xml:space="preserve">Грильято, </w:t>
      </w:r>
      <w:r w:rsidR="00DF15E3">
        <w:rPr>
          <w:rFonts w:ascii="Arial" w:hAnsi="Arial" w:cs="Arial"/>
          <w:b/>
          <w:caps/>
          <w:sz w:val="16"/>
          <w:szCs w:val="16"/>
          <w:lang w:val="en-US"/>
        </w:rPr>
        <w:t>TR</w:t>
      </w:r>
      <w:r w:rsidR="00DF15E3" w:rsidRPr="00DF15E3">
        <w:rPr>
          <w:rFonts w:ascii="Arial" w:hAnsi="Arial" w:cs="Arial"/>
          <w:b/>
          <w:caps/>
          <w:sz w:val="16"/>
          <w:szCs w:val="16"/>
        </w:rPr>
        <w:t xml:space="preserve"> </w:t>
      </w:r>
      <w:r w:rsidR="00DF15E3">
        <w:rPr>
          <w:rFonts w:ascii="Arial" w:hAnsi="Arial" w:cs="Arial"/>
          <w:b/>
          <w:caps/>
          <w:sz w:val="16"/>
          <w:szCs w:val="16"/>
        </w:rPr>
        <w:t>Маркет</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DF15E3" w:rsidP="00540501">
      <w:pPr>
        <w:pStyle w:val="a3"/>
        <w:numPr>
          <w:ilvl w:val="0"/>
          <w:numId w:val="6"/>
        </w:numPr>
        <w:spacing w:after="0"/>
        <w:jc w:val="both"/>
        <w:rPr>
          <w:rFonts w:ascii="Arial" w:hAnsi="Arial" w:cs="Arial"/>
          <w:sz w:val="16"/>
          <w:szCs w:val="16"/>
        </w:rPr>
      </w:pPr>
      <w:r>
        <w:rPr>
          <w:rFonts w:ascii="Arial" w:hAnsi="Arial" w:cs="Arial"/>
          <w:sz w:val="16"/>
          <w:szCs w:val="16"/>
        </w:rPr>
        <w:t>С</w:t>
      </w:r>
      <w:r w:rsidR="005E308B">
        <w:rPr>
          <w:rFonts w:ascii="Arial" w:hAnsi="Arial" w:cs="Arial"/>
          <w:sz w:val="16"/>
          <w:szCs w:val="16"/>
        </w:rPr>
        <w:t>тационарные</w:t>
      </w:r>
      <w:r w:rsidR="00844324"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00844324" w:rsidRPr="00540501">
        <w:rPr>
          <w:rFonts w:ascii="Arial" w:hAnsi="Arial" w:cs="Arial"/>
          <w:sz w:val="16"/>
          <w:szCs w:val="16"/>
        </w:rPr>
        <w:t>общего назначения</w:t>
      </w:r>
      <w:r w:rsidR="001B649F" w:rsidRPr="00540501">
        <w:rPr>
          <w:rFonts w:ascii="Arial" w:hAnsi="Arial" w:cs="Arial"/>
          <w:sz w:val="16"/>
          <w:szCs w:val="16"/>
        </w:rPr>
        <w:t xml:space="preserve"> со светодиодными источниками света</w:t>
      </w:r>
      <w:r w:rsidR="00844324" w:rsidRPr="00540501">
        <w:rPr>
          <w:rFonts w:ascii="Arial" w:hAnsi="Arial" w:cs="Arial"/>
          <w:sz w:val="16"/>
          <w:szCs w:val="16"/>
        </w:rPr>
        <w:t xml:space="preserve"> </w:t>
      </w:r>
      <w:r>
        <w:rPr>
          <w:rFonts w:ascii="Arial" w:hAnsi="Arial" w:cs="Arial"/>
          <w:sz w:val="16"/>
          <w:szCs w:val="16"/>
        </w:rPr>
        <w:t>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общего освещения </w:t>
      </w:r>
      <w:r w:rsidR="00BE1143" w:rsidRPr="00540501">
        <w:rPr>
          <w:rFonts w:ascii="Arial" w:hAnsi="Arial" w:cs="Arial"/>
          <w:sz w:val="16"/>
          <w:szCs w:val="16"/>
        </w:rPr>
        <w:t>торговых центров, офисных помещений, подсобных помещ</w:t>
      </w:r>
      <w:r w:rsidR="00A57C1D" w:rsidRPr="00540501">
        <w:rPr>
          <w:rFonts w:ascii="Arial" w:hAnsi="Arial" w:cs="Arial"/>
          <w:sz w:val="16"/>
          <w:szCs w:val="16"/>
        </w:rPr>
        <w:t xml:space="preserve">ений, лестниц, коридоров, кафе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E3539B" w:rsidRPr="00540501" w:rsidRDefault="001B649F"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 для</w:t>
      </w:r>
      <w:r w:rsidR="00E3539B" w:rsidRPr="00540501">
        <w:rPr>
          <w:rFonts w:ascii="Arial" w:hAnsi="Arial" w:cs="Arial"/>
          <w:sz w:val="16"/>
          <w:szCs w:val="16"/>
        </w:rPr>
        <w:t xml:space="preserve"> заме</w:t>
      </w:r>
      <w:r w:rsidR="00233235" w:rsidRPr="00540501">
        <w:rPr>
          <w:rFonts w:ascii="Arial" w:hAnsi="Arial" w:cs="Arial"/>
          <w:sz w:val="16"/>
          <w:szCs w:val="16"/>
        </w:rPr>
        <w:t>н</w:t>
      </w:r>
      <w:r w:rsidRPr="00540501">
        <w:rPr>
          <w:rFonts w:ascii="Arial" w:hAnsi="Arial" w:cs="Arial"/>
          <w:sz w:val="16"/>
          <w:szCs w:val="16"/>
        </w:rPr>
        <w:t>ы</w:t>
      </w:r>
      <w:r w:rsidR="00233235" w:rsidRPr="00540501">
        <w:rPr>
          <w:rFonts w:ascii="Arial" w:hAnsi="Arial" w:cs="Arial"/>
          <w:sz w:val="16"/>
          <w:szCs w:val="16"/>
        </w:rPr>
        <w:t xml:space="preserve"> стандартны</w:t>
      </w:r>
      <w:r w:rsidR="00C41DAB">
        <w:rPr>
          <w:rFonts w:ascii="Arial" w:hAnsi="Arial" w:cs="Arial"/>
          <w:sz w:val="16"/>
          <w:szCs w:val="16"/>
        </w:rPr>
        <w:t>х</w:t>
      </w:r>
      <w:r w:rsidR="00233235" w:rsidRPr="00540501">
        <w:rPr>
          <w:rFonts w:ascii="Arial" w:hAnsi="Arial" w:cs="Arial"/>
          <w:sz w:val="16"/>
          <w:szCs w:val="16"/>
        </w:rPr>
        <w:t xml:space="preserve"> </w:t>
      </w:r>
      <w:r w:rsidR="00E3539B" w:rsidRPr="00540501">
        <w:rPr>
          <w:rFonts w:ascii="Arial" w:hAnsi="Arial" w:cs="Arial"/>
          <w:sz w:val="16"/>
          <w:szCs w:val="16"/>
        </w:rPr>
        <w:t>светильник</w:t>
      </w:r>
      <w:r w:rsidR="00C41DAB">
        <w:rPr>
          <w:rFonts w:ascii="Arial" w:hAnsi="Arial" w:cs="Arial"/>
          <w:sz w:val="16"/>
          <w:szCs w:val="16"/>
        </w:rPr>
        <w:t>ов</w:t>
      </w:r>
      <w:r w:rsidRPr="00540501">
        <w:rPr>
          <w:rFonts w:ascii="Arial" w:hAnsi="Arial" w:cs="Arial"/>
          <w:sz w:val="16"/>
          <w:szCs w:val="16"/>
        </w:rPr>
        <w:t xml:space="preserve"> с люминесцентными лампами типа</w:t>
      </w:r>
      <w:r w:rsidR="00233235" w:rsidRPr="00540501">
        <w:rPr>
          <w:rFonts w:ascii="Arial" w:hAnsi="Arial" w:cs="Arial"/>
          <w:sz w:val="16"/>
          <w:szCs w:val="16"/>
        </w:rPr>
        <w:t xml:space="preserve"> ЛВО 4х18Вт</w:t>
      </w:r>
      <w:r w:rsidR="00E3539B" w:rsidRPr="00540501">
        <w:rPr>
          <w:rFonts w:ascii="Arial" w:hAnsi="Arial" w:cs="Arial"/>
          <w:sz w:val="16"/>
          <w:szCs w:val="16"/>
        </w:rPr>
        <w:t>.</w:t>
      </w:r>
    </w:p>
    <w:p w:rsidR="005E308B" w:rsidRDefault="00C450B4" w:rsidP="00540501">
      <w:pPr>
        <w:pStyle w:val="a3"/>
        <w:numPr>
          <w:ilvl w:val="0"/>
          <w:numId w:val="6"/>
        </w:numPr>
        <w:spacing w:after="0"/>
        <w:jc w:val="both"/>
        <w:rPr>
          <w:rFonts w:ascii="Arial" w:hAnsi="Arial" w:cs="Arial"/>
          <w:sz w:val="16"/>
          <w:szCs w:val="16"/>
        </w:rPr>
      </w:pPr>
      <w:r>
        <w:rPr>
          <w:rFonts w:ascii="Arial" w:hAnsi="Arial" w:cs="Arial"/>
          <w:sz w:val="16"/>
          <w:szCs w:val="16"/>
        </w:rPr>
        <w:t>Светильники подходят для накладного и встраиваемого монтажа</w:t>
      </w:r>
      <w:r w:rsidR="00BE1143" w:rsidRPr="00540501">
        <w:rPr>
          <w:rFonts w:ascii="Arial" w:hAnsi="Arial" w:cs="Arial"/>
          <w:sz w:val="16"/>
          <w:szCs w:val="16"/>
        </w:rPr>
        <w:t>.</w:t>
      </w:r>
    </w:p>
    <w:p w:rsidR="005E308B" w:rsidRDefault="005E308B" w:rsidP="00540501">
      <w:pPr>
        <w:pStyle w:val="a3"/>
        <w:numPr>
          <w:ilvl w:val="0"/>
          <w:numId w:val="6"/>
        </w:numPr>
        <w:spacing w:after="0"/>
        <w:jc w:val="both"/>
        <w:rPr>
          <w:rFonts w:ascii="Arial" w:hAnsi="Arial" w:cs="Arial"/>
          <w:sz w:val="16"/>
          <w:szCs w:val="16"/>
        </w:rPr>
      </w:pPr>
      <w:r w:rsidRPr="00602443">
        <w:rPr>
          <w:rFonts w:ascii="Arial" w:hAnsi="Arial" w:cs="Arial"/>
          <w:sz w:val="16"/>
          <w:szCs w:val="16"/>
        </w:rPr>
        <w:t>Светильник</w:t>
      </w:r>
      <w:r w:rsidR="00B15A03">
        <w:rPr>
          <w:rFonts w:ascii="Arial" w:hAnsi="Arial" w:cs="Arial"/>
          <w:sz w:val="16"/>
          <w:szCs w:val="16"/>
        </w:rPr>
        <w:t xml:space="preserve"> арт. 48900</w:t>
      </w:r>
      <w:r w:rsidRPr="00602443">
        <w:rPr>
          <w:rFonts w:ascii="Arial" w:hAnsi="Arial" w:cs="Arial"/>
          <w:sz w:val="16"/>
          <w:szCs w:val="16"/>
        </w:rPr>
        <w:t xml:space="preserve"> </w:t>
      </w:r>
      <w:r>
        <w:rPr>
          <w:rFonts w:ascii="Arial" w:hAnsi="Arial" w:cs="Arial"/>
          <w:sz w:val="16"/>
          <w:szCs w:val="16"/>
        </w:rPr>
        <w:t>в своем составе име</w:t>
      </w:r>
      <w:r w:rsidR="00B15A03">
        <w:rPr>
          <w:rFonts w:ascii="Arial" w:hAnsi="Arial" w:cs="Arial"/>
          <w:sz w:val="16"/>
          <w:szCs w:val="16"/>
        </w:rPr>
        <w:t>е</w:t>
      </w:r>
      <w:r>
        <w:rPr>
          <w:rFonts w:ascii="Arial" w:hAnsi="Arial" w:cs="Arial"/>
          <w:sz w:val="16"/>
          <w:szCs w:val="16"/>
        </w:rPr>
        <w:t>т БАП (блок аварийного питания), который позволит светильнику работать при отключении сетевого питания</w:t>
      </w:r>
      <w:r w:rsidRPr="00602443">
        <w:rPr>
          <w:rFonts w:ascii="Arial" w:hAnsi="Arial" w:cs="Arial"/>
          <w:sz w:val="16"/>
          <w:szCs w:val="16"/>
        </w:rPr>
        <w:t>.</w:t>
      </w:r>
    </w:p>
    <w:p w:rsidR="005E308B"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Постоянный режимы работы.</w:t>
      </w:r>
    </w:p>
    <w:p w:rsidR="005E308B"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Электронная схема БАП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p>
    <w:p w:rsidR="004F2B30" w:rsidRPr="00540501" w:rsidRDefault="004F2B30" w:rsidP="00540501">
      <w:pPr>
        <w:pStyle w:val="a3"/>
        <w:numPr>
          <w:ilvl w:val="0"/>
          <w:numId w:val="6"/>
        </w:numPr>
        <w:spacing w:after="0"/>
        <w:jc w:val="both"/>
        <w:rPr>
          <w:rFonts w:ascii="Arial" w:hAnsi="Arial" w:cs="Arial"/>
          <w:sz w:val="16"/>
          <w:szCs w:val="16"/>
        </w:rPr>
      </w:pPr>
      <w:r>
        <w:rPr>
          <w:rFonts w:ascii="Arial" w:hAnsi="Arial" w:cs="Arial"/>
          <w:sz w:val="16"/>
          <w:szCs w:val="16"/>
        </w:rPr>
        <w:t>Светильник арт. 51227 устанавливается в потолок типа «</w:t>
      </w:r>
      <w:r>
        <w:rPr>
          <w:rFonts w:ascii="Arial" w:hAnsi="Arial" w:cs="Arial"/>
          <w:sz w:val="16"/>
          <w:szCs w:val="16"/>
          <w:lang w:val="en-US"/>
        </w:rPr>
        <w:t>Clip</w:t>
      </w:r>
      <w:r w:rsidRPr="004F2B30">
        <w:rPr>
          <w:rFonts w:ascii="Arial" w:hAnsi="Arial" w:cs="Arial"/>
          <w:sz w:val="16"/>
          <w:szCs w:val="16"/>
        </w:rPr>
        <w:t>-</w:t>
      </w:r>
      <w:r>
        <w:rPr>
          <w:rFonts w:ascii="Arial" w:hAnsi="Arial" w:cs="Arial"/>
          <w:sz w:val="16"/>
          <w:szCs w:val="16"/>
          <w:lang w:val="en-US"/>
        </w:rPr>
        <w:t>in</w:t>
      </w:r>
      <w:r>
        <w:rPr>
          <w:rFonts w:ascii="Arial" w:hAnsi="Arial" w:cs="Arial"/>
          <w:sz w:val="16"/>
          <w:szCs w:val="16"/>
        </w:rPr>
        <w:t>» (см. п.5).</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устанавливаются на поверхность (или встраиваются в нишу)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0" w:type="auto"/>
        <w:jc w:val="center"/>
        <w:tblLook w:val="04A0" w:firstRow="1" w:lastRow="0" w:firstColumn="1" w:lastColumn="0" w:noHBand="0" w:noVBand="1"/>
      </w:tblPr>
      <w:tblGrid>
        <w:gridCol w:w="1246"/>
        <w:gridCol w:w="509"/>
        <w:gridCol w:w="509"/>
        <w:gridCol w:w="509"/>
        <w:gridCol w:w="509"/>
        <w:gridCol w:w="509"/>
        <w:gridCol w:w="509"/>
        <w:gridCol w:w="509"/>
        <w:gridCol w:w="520"/>
        <w:gridCol w:w="509"/>
        <w:gridCol w:w="509"/>
        <w:gridCol w:w="262"/>
        <w:gridCol w:w="273"/>
        <w:gridCol w:w="509"/>
        <w:gridCol w:w="509"/>
        <w:gridCol w:w="520"/>
        <w:gridCol w:w="509"/>
        <w:gridCol w:w="509"/>
        <w:gridCol w:w="509"/>
        <w:gridCol w:w="509"/>
      </w:tblGrid>
      <w:tr w:rsidR="008C6A91" w:rsidRPr="00AF5E3C" w:rsidTr="008C6A91">
        <w:trPr>
          <w:jc w:val="center"/>
        </w:trPr>
        <w:tc>
          <w:tcPr>
            <w:tcW w:w="1246" w:type="dxa"/>
            <w:vAlign w:val="center"/>
          </w:tcPr>
          <w:p w:rsidR="00AF5E3C" w:rsidRPr="00AF5E3C" w:rsidRDefault="00AF5E3C" w:rsidP="00540501">
            <w:pPr>
              <w:rPr>
                <w:rFonts w:ascii="Arial" w:hAnsi="Arial" w:cs="Arial"/>
                <w:sz w:val="12"/>
                <w:szCs w:val="12"/>
              </w:rPr>
            </w:pPr>
            <w:r w:rsidRPr="00AF5E3C">
              <w:rPr>
                <w:rFonts w:ascii="Arial" w:hAnsi="Arial" w:cs="Arial"/>
                <w:sz w:val="12"/>
                <w:szCs w:val="12"/>
              </w:rPr>
              <w:t>Серия</w:t>
            </w:r>
          </w:p>
        </w:tc>
        <w:tc>
          <w:tcPr>
            <w:tcW w:w="7174" w:type="dxa"/>
            <w:gridSpan w:val="15"/>
            <w:vAlign w:val="center"/>
          </w:tcPr>
          <w:p w:rsidR="00AF5E3C" w:rsidRPr="00AF5E3C" w:rsidRDefault="00AF5E3C" w:rsidP="00540501">
            <w:pPr>
              <w:jc w:val="center"/>
              <w:rPr>
                <w:rFonts w:ascii="Arial" w:hAnsi="Arial" w:cs="Arial"/>
                <w:sz w:val="12"/>
                <w:szCs w:val="12"/>
              </w:rPr>
            </w:pPr>
            <w:r w:rsidRPr="00AF5E3C">
              <w:rPr>
                <w:rFonts w:ascii="Arial" w:hAnsi="Arial" w:cs="Arial"/>
                <w:sz w:val="12"/>
                <w:szCs w:val="12"/>
              </w:rPr>
              <w:t>Армстронг</w:t>
            </w:r>
          </w:p>
        </w:tc>
        <w:tc>
          <w:tcPr>
            <w:tcW w:w="1018" w:type="dxa"/>
            <w:gridSpan w:val="2"/>
            <w:vAlign w:val="center"/>
          </w:tcPr>
          <w:p w:rsidR="00AF5E3C" w:rsidRPr="00AF5E3C" w:rsidRDefault="00AF5E3C" w:rsidP="00540501">
            <w:pPr>
              <w:jc w:val="center"/>
              <w:rPr>
                <w:rFonts w:ascii="Arial" w:hAnsi="Arial" w:cs="Arial"/>
                <w:sz w:val="12"/>
                <w:szCs w:val="12"/>
              </w:rPr>
            </w:pPr>
            <w:r>
              <w:rPr>
                <w:rFonts w:ascii="Arial" w:hAnsi="Arial" w:cs="Arial"/>
                <w:sz w:val="12"/>
                <w:szCs w:val="12"/>
              </w:rPr>
              <w:t>Маркет</w:t>
            </w:r>
          </w:p>
        </w:tc>
        <w:tc>
          <w:tcPr>
            <w:tcW w:w="1018" w:type="dxa"/>
            <w:gridSpan w:val="2"/>
            <w:vAlign w:val="center"/>
          </w:tcPr>
          <w:p w:rsidR="00AF5E3C" w:rsidRPr="00AF5E3C" w:rsidRDefault="00AF5E3C" w:rsidP="00540501">
            <w:pPr>
              <w:jc w:val="center"/>
              <w:rPr>
                <w:rFonts w:ascii="Arial" w:hAnsi="Arial" w:cs="Arial"/>
                <w:sz w:val="12"/>
                <w:szCs w:val="12"/>
              </w:rPr>
            </w:pPr>
            <w:proofErr w:type="spellStart"/>
            <w:r>
              <w:rPr>
                <w:rFonts w:ascii="Arial" w:hAnsi="Arial" w:cs="Arial"/>
                <w:sz w:val="12"/>
                <w:szCs w:val="12"/>
              </w:rPr>
              <w:t>Грильято</w:t>
            </w:r>
            <w:proofErr w:type="spellEnd"/>
          </w:p>
        </w:tc>
      </w:tr>
      <w:tr w:rsidR="008C6A91" w:rsidRPr="00AF5E3C" w:rsidTr="007A3FFF">
        <w:trPr>
          <w:jc w:val="center"/>
        </w:trPr>
        <w:tc>
          <w:tcPr>
            <w:tcW w:w="1246" w:type="dxa"/>
            <w:vAlign w:val="center"/>
          </w:tcPr>
          <w:p w:rsidR="00FE5075" w:rsidRPr="00AF5E3C" w:rsidRDefault="00FE5075" w:rsidP="00540501">
            <w:pPr>
              <w:rPr>
                <w:rFonts w:ascii="Arial" w:hAnsi="Arial" w:cs="Arial"/>
                <w:sz w:val="12"/>
                <w:szCs w:val="12"/>
              </w:rPr>
            </w:pPr>
            <w:r w:rsidRPr="00AF5E3C">
              <w:rPr>
                <w:rFonts w:ascii="Arial" w:hAnsi="Arial" w:cs="Arial"/>
                <w:sz w:val="12"/>
                <w:szCs w:val="12"/>
              </w:rPr>
              <w:t>Артикул</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48898</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48899</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48900</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48901</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48902</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48903</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48904</w:t>
            </w:r>
          </w:p>
        </w:tc>
        <w:tc>
          <w:tcPr>
            <w:tcW w:w="520"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48905</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48907</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48908</w:t>
            </w:r>
          </w:p>
        </w:tc>
        <w:tc>
          <w:tcPr>
            <w:tcW w:w="535" w:type="dxa"/>
            <w:gridSpan w:val="2"/>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48909</w:t>
            </w:r>
          </w:p>
        </w:tc>
        <w:tc>
          <w:tcPr>
            <w:tcW w:w="509" w:type="dxa"/>
            <w:vAlign w:val="center"/>
          </w:tcPr>
          <w:p w:rsidR="00FE5075" w:rsidRPr="00AF5E3C" w:rsidRDefault="00FE5075" w:rsidP="00540501">
            <w:pPr>
              <w:jc w:val="center"/>
              <w:rPr>
                <w:rFonts w:ascii="Arial" w:hAnsi="Arial" w:cs="Arial"/>
                <w:sz w:val="12"/>
                <w:szCs w:val="12"/>
              </w:rPr>
            </w:pPr>
            <w:r>
              <w:rPr>
                <w:rFonts w:ascii="Arial" w:hAnsi="Arial" w:cs="Arial"/>
                <w:sz w:val="12"/>
                <w:szCs w:val="12"/>
              </w:rPr>
              <w:t>51227</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48910</w:t>
            </w:r>
          </w:p>
        </w:tc>
        <w:tc>
          <w:tcPr>
            <w:tcW w:w="520"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48911</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48912</w:t>
            </w:r>
          </w:p>
        </w:tc>
        <w:tc>
          <w:tcPr>
            <w:tcW w:w="509" w:type="dxa"/>
            <w:vAlign w:val="center"/>
          </w:tcPr>
          <w:p w:rsidR="00FE5075" w:rsidRPr="00114C30" w:rsidRDefault="00FE5075" w:rsidP="00540501">
            <w:pPr>
              <w:jc w:val="center"/>
              <w:rPr>
                <w:rFonts w:ascii="Arial" w:hAnsi="Arial" w:cs="Arial"/>
                <w:sz w:val="12"/>
                <w:szCs w:val="12"/>
                <w:lang w:val="en-US"/>
              </w:rPr>
            </w:pPr>
            <w:r>
              <w:rPr>
                <w:rFonts w:ascii="Arial" w:hAnsi="Arial" w:cs="Arial"/>
                <w:sz w:val="12"/>
                <w:szCs w:val="12"/>
                <w:lang w:val="en-US"/>
              </w:rPr>
              <w:t>51224</w:t>
            </w:r>
          </w:p>
        </w:tc>
        <w:tc>
          <w:tcPr>
            <w:tcW w:w="509" w:type="dxa"/>
            <w:vAlign w:val="center"/>
          </w:tcPr>
          <w:p w:rsidR="00FE5075" w:rsidRPr="00AF5E3C" w:rsidRDefault="00FE5075" w:rsidP="00540501">
            <w:pPr>
              <w:jc w:val="center"/>
              <w:rPr>
                <w:rFonts w:ascii="Arial" w:hAnsi="Arial" w:cs="Arial"/>
                <w:sz w:val="12"/>
                <w:szCs w:val="12"/>
              </w:rPr>
            </w:pPr>
            <w:r w:rsidRPr="00AF5E3C">
              <w:rPr>
                <w:rFonts w:ascii="Arial" w:hAnsi="Arial" w:cs="Arial"/>
                <w:sz w:val="12"/>
                <w:szCs w:val="12"/>
              </w:rPr>
              <w:t>48906</w:t>
            </w:r>
          </w:p>
        </w:tc>
        <w:tc>
          <w:tcPr>
            <w:tcW w:w="509" w:type="dxa"/>
            <w:vAlign w:val="center"/>
          </w:tcPr>
          <w:p w:rsidR="00FE5075" w:rsidRPr="00AF5E3C" w:rsidRDefault="00FE5075" w:rsidP="00540501">
            <w:pPr>
              <w:jc w:val="center"/>
              <w:rPr>
                <w:rFonts w:ascii="Arial" w:hAnsi="Arial" w:cs="Arial"/>
                <w:sz w:val="12"/>
                <w:szCs w:val="12"/>
              </w:rPr>
            </w:pPr>
            <w:r>
              <w:rPr>
                <w:rFonts w:ascii="Arial" w:hAnsi="Arial" w:cs="Arial"/>
                <w:sz w:val="12"/>
                <w:szCs w:val="12"/>
              </w:rPr>
              <w:t>51017</w:t>
            </w:r>
          </w:p>
        </w:tc>
      </w:tr>
      <w:tr w:rsidR="008C6A91" w:rsidRPr="00AF5E3C" w:rsidTr="008C6A91">
        <w:trPr>
          <w:jc w:val="center"/>
        </w:trPr>
        <w:tc>
          <w:tcPr>
            <w:tcW w:w="1246" w:type="dxa"/>
            <w:vAlign w:val="center"/>
          </w:tcPr>
          <w:p w:rsidR="00EA3F6B" w:rsidRPr="00AF5E3C" w:rsidRDefault="00AF62AC" w:rsidP="00540501">
            <w:pPr>
              <w:rPr>
                <w:rFonts w:ascii="Arial" w:hAnsi="Arial" w:cs="Arial"/>
                <w:sz w:val="12"/>
                <w:szCs w:val="12"/>
              </w:rPr>
            </w:pPr>
            <w:r w:rsidRPr="00AF5E3C">
              <w:rPr>
                <w:rFonts w:ascii="Arial" w:hAnsi="Arial" w:cs="Arial"/>
                <w:sz w:val="12"/>
                <w:szCs w:val="12"/>
              </w:rPr>
              <w:t>Напряжение питания</w:t>
            </w:r>
          </w:p>
        </w:tc>
        <w:tc>
          <w:tcPr>
            <w:tcW w:w="9210" w:type="dxa"/>
            <w:gridSpan w:val="19"/>
            <w:vAlign w:val="center"/>
          </w:tcPr>
          <w:p w:rsidR="00EA3F6B" w:rsidRPr="00AF5E3C" w:rsidRDefault="00AF62AC" w:rsidP="00540501">
            <w:pPr>
              <w:jc w:val="center"/>
              <w:rPr>
                <w:rFonts w:ascii="Arial" w:hAnsi="Arial" w:cs="Arial"/>
                <w:sz w:val="12"/>
                <w:szCs w:val="12"/>
              </w:rPr>
            </w:pPr>
            <w:r w:rsidRPr="00AF5E3C">
              <w:rPr>
                <w:rFonts w:ascii="Arial" w:hAnsi="Arial" w:cs="Arial"/>
                <w:sz w:val="12"/>
                <w:szCs w:val="12"/>
              </w:rPr>
              <w:t>1</w:t>
            </w:r>
            <w:r w:rsidR="005E308B" w:rsidRPr="00AF5E3C">
              <w:rPr>
                <w:rFonts w:ascii="Arial" w:hAnsi="Arial" w:cs="Arial"/>
                <w:sz w:val="12"/>
                <w:szCs w:val="12"/>
              </w:rPr>
              <w:t>7</w:t>
            </w:r>
            <w:r w:rsidR="00C41DAB" w:rsidRPr="00AF5E3C">
              <w:rPr>
                <w:rFonts w:ascii="Arial" w:hAnsi="Arial" w:cs="Arial"/>
                <w:sz w:val="12"/>
                <w:szCs w:val="12"/>
              </w:rPr>
              <w:t>5</w:t>
            </w:r>
            <w:r w:rsidRPr="00AF5E3C">
              <w:rPr>
                <w:rFonts w:ascii="Arial" w:hAnsi="Arial" w:cs="Arial"/>
                <w:sz w:val="12"/>
                <w:szCs w:val="12"/>
              </w:rPr>
              <w:t>-265</w:t>
            </w:r>
            <w:r w:rsidR="00EA3F6B" w:rsidRPr="00AF5E3C">
              <w:rPr>
                <w:rFonts w:ascii="Arial" w:hAnsi="Arial" w:cs="Arial"/>
                <w:sz w:val="12"/>
                <w:szCs w:val="12"/>
              </w:rPr>
              <w:t>В</w:t>
            </w:r>
          </w:p>
        </w:tc>
      </w:tr>
      <w:tr w:rsidR="008C6A91" w:rsidRPr="00AF5E3C" w:rsidTr="008C6A91">
        <w:trPr>
          <w:jc w:val="center"/>
        </w:trPr>
        <w:tc>
          <w:tcPr>
            <w:tcW w:w="1246" w:type="dxa"/>
            <w:vAlign w:val="center"/>
          </w:tcPr>
          <w:p w:rsidR="00EA3F6B" w:rsidRPr="00AF5E3C" w:rsidRDefault="00EA3F6B" w:rsidP="00540501">
            <w:pPr>
              <w:rPr>
                <w:rFonts w:ascii="Arial" w:hAnsi="Arial" w:cs="Arial"/>
                <w:sz w:val="12"/>
                <w:szCs w:val="12"/>
              </w:rPr>
            </w:pPr>
            <w:r w:rsidRPr="00AF5E3C">
              <w:rPr>
                <w:rFonts w:ascii="Arial" w:hAnsi="Arial" w:cs="Arial"/>
                <w:sz w:val="12"/>
                <w:szCs w:val="12"/>
              </w:rPr>
              <w:t>Частота сети</w:t>
            </w:r>
          </w:p>
        </w:tc>
        <w:tc>
          <w:tcPr>
            <w:tcW w:w="9210" w:type="dxa"/>
            <w:gridSpan w:val="19"/>
            <w:vAlign w:val="center"/>
          </w:tcPr>
          <w:p w:rsidR="00EA3F6B" w:rsidRPr="00AF5E3C" w:rsidRDefault="00EA3F6B" w:rsidP="00540501">
            <w:pPr>
              <w:jc w:val="center"/>
              <w:rPr>
                <w:rFonts w:ascii="Arial" w:hAnsi="Arial" w:cs="Arial"/>
                <w:sz w:val="12"/>
                <w:szCs w:val="12"/>
              </w:rPr>
            </w:pPr>
            <w:r w:rsidRPr="00AF5E3C">
              <w:rPr>
                <w:rFonts w:ascii="Arial" w:hAnsi="Arial" w:cs="Arial"/>
                <w:sz w:val="12"/>
                <w:szCs w:val="12"/>
              </w:rPr>
              <w:t>50Гц</w:t>
            </w:r>
          </w:p>
        </w:tc>
      </w:tr>
      <w:tr w:rsidR="008C6A91" w:rsidRPr="00AF5E3C" w:rsidTr="007A3FFF">
        <w:trPr>
          <w:jc w:val="center"/>
        </w:trPr>
        <w:tc>
          <w:tcPr>
            <w:tcW w:w="1246" w:type="dxa"/>
            <w:vAlign w:val="center"/>
          </w:tcPr>
          <w:p w:rsidR="00114C30" w:rsidRPr="00AF5E3C" w:rsidRDefault="00114C30" w:rsidP="00540501">
            <w:pPr>
              <w:rPr>
                <w:rFonts w:ascii="Arial" w:hAnsi="Arial" w:cs="Arial"/>
                <w:sz w:val="12"/>
                <w:szCs w:val="12"/>
              </w:rPr>
            </w:pPr>
            <w:r w:rsidRPr="00AF5E3C">
              <w:rPr>
                <w:rFonts w:ascii="Arial" w:hAnsi="Arial" w:cs="Arial"/>
                <w:sz w:val="12"/>
                <w:szCs w:val="12"/>
              </w:rPr>
              <w:t>Потребляемая мощность</w:t>
            </w:r>
          </w:p>
        </w:tc>
        <w:tc>
          <w:tcPr>
            <w:tcW w:w="4083" w:type="dxa"/>
            <w:gridSpan w:val="8"/>
            <w:vAlign w:val="center"/>
          </w:tcPr>
          <w:p w:rsidR="00114C30" w:rsidRPr="00AF5E3C" w:rsidRDefault="00114C30" w:rsidP="00540501">
            <w:pPr>
              <w:jc w:val="center"/>
              <w:rPr>
                <w:rFonts w:ascii="Arial" w:hAnsi="Arial" w:cs="Arial"/>
                <w:sz w:val="12"/>
                <w:szCs w:val="12"/>
              </w:rPr>
            </w:pPr>
            <w:r w:rsidRPr="00AF5E3C">
              <w:rPr>
                <w:rFonts w:ascii="Arial" w:hAnsi="Arial" w:cs="Arial"/>
                <w:sz w:val="12"/>
                <w:szCs w:val="12"/>
              </w:rPr>
              <w:t>36Вт</w:t>
            </w:r>
          </w:p>
        </w:tc>
        <w:tc>
          <w:tcPr>
            <w:tcW w:w="1018" w:type="dxa"/>
            <w:gridSpan w:val="2"/>
            <w:vAlign w:val="center"/>
          </w:tcPr>
          <w:p w:rsidR="00114C30" w:rsidRPr="00AF5E3C" w:rsidRDefault="00114C30" w:rsidP="00540501">
            <w:pPr>
              <w:jc w:val="center"/>
              <w:rPr>
                <w:rFonts w:ascii="Arial" w:hAnsi="Arial" w:cs="Arial"/>
                <w:sz w:val="12"/>
                <w:szCs w:val="12"/>
              </w:rPr>
            </w:pPr>
            <w:r>
              <w:rPr>
                <w:rFonts w:ascii="Arial" w:hAnsi="Arial" w:cs="Arial"/>
                <w:sz w:val="12"/>
                <w:szCs w:val="12"/>
              </w:rPr>
              <w:t>54Вт</w:t>
            </w:r>
          </w:p>
        </w:tc>
        <w:tc>
          <w:tcPr>
            <w:tcW w:w="1044" w:type="dxa"/>
            <w:gridSpan w:val="3"/>
            <w:vAlign w:val="center"/>
          </w:tcPr>
          <w:p w:rsidR="00114C30" w:rsidRPr="00AF5E3C" w:rsidRDefault="00114C30" w:rsidP="00540501">
            <w:pPr>
              <w:jc w:val="center"/>
              <w:rPr>
                <w:rFonts w:ascii="Arial" w:hAnsi="Arial" w:cs="Arial"/>
                <w:sz w:val="12"/>
                <w:szCs w:val="12"/>
              </w:rPr>
            </w:pPr>
            <w:r>
              <w:rPr>
                <w:rFonts w:ascii="Arial" w:hAnsi="Arial" w:cs="Arial"/>
                <w:sz w:val="12"/>
                <w:szCs w:val="12"/>
              </w:rPr>
              <w:t>36Вт</w:t>
            </w:r>
          </w:p>
        </w:tc>
        <w:tc>
          <w:tcPr>
            <w:tcW w:w="1029" w:type="dxa"/>
            <w:gridSpan w:val="2"/>
            <w:vAlign w:val="center"/>
          </w:tcPr>
          <w:p w:rsidR="00114C30" w:rsidRPr="00AF5E3C" w:rsidRDefault="00114C30" w:rsidP="00540501">
            <w:pPr>
              <w:jc w:val="center"/>
              <w:rPr>
                <w:rFonts w:ascii="Arial" w:hAnsi="Arial" w:cs="Arial"/>
                <w:sz w:val="12"/>
                <w:szCs w:val="12"/>
              </w:rPr>
            </w:pPr>
            <w:r>
              <w:rPr>
                <w:rFonts w:ascii="Arial" w:hAnsi="Arial" w:cs="Arial"/>
                <w:sz w:val="12"/>
                <w:szCs w:val="12"/>
              </w:rPr>
              <w:t>40Вт</w:t>
            </w:r>
          </w:p>
        </w:tc>
        <w:tc>
          <w:tcPr>
            <w:tcW w:w="509" w:type="dxa"/>
            <w:vAlign w:val="center"/>
          </w:tcPr>
          <w:p w:rsidR="00114C30" w:rsidRPr="00AF5E3C" w:rsidRDefault="00114C30" w:rsidP="00540501">
            <w:pPr>
              <w:jc w:val="center"/>
              <w:rPr>
                <w:rFonts w:ascii="Arial" w:hAnsi="Arial" w:cs="Arial"/>
                <w:sz w:val="12"/>
                <w:szCs w:val="12"/>
              </w:rPr>
            </w:pPr>
            <w:r>
              <w:rPr>
                <w:rFonts w:ascii="Arial" w:hAnsi="Arial" w:cs="Arial"/>
                <w:sz w:val="12"/>
                <w:szCs w:val="12"/>
              </w:rPr>
              <w:t>36Вт</w:t>
            </w:r>
          </w:p>
        </w:tc>
        <w:tc>
          <w:tcPr>
            <w:tcW w:w="509" w:type="dxa"/>
            <w:vAlign w:val="center"/>
          </w:tcPr>
          <w:p w:rsidR="00114C30" w:rsidRPr="00114C30" w:rsidRDefault="00114C30" w:rsidP="00540501">
            <w:pPr>
              <w:jc w:val="center"/>
              <w:rPr>
                <w:rFonts w:ascii="Arial" w:hAnsi="Arial" w:cs="Arial"/>
                <w:sz w:val="12"/>
                <w:szCs w:val="12"/>
              </w:rPr>
            </w:pPr>
            <w:r>
              <w:rPr>
                <w:rFonts w:ascii="Arial" w:hAnsi="Arial" w:cs="Arial"/>
                <w:sz w:val="12"/>
                <w:szCs w:val="12"/>
                <w:lang w:val="en-US"/>
              </w:rPr>
              <w:t>40</w:t>
            </w:r>
            <w:r>
              <w:rPr>
                <w:rFonts w:ascii="Arial" w:hAnsi="Arial" w:cs="Arial"/>
                <w:sz w:val="12"/>
                <w:szCs w:val="12"/>
              </w:rPr>
              <w:t>Вт</w:t>
            </w:r>
          </w:p>
        </w:tc>
        <w:tc>
          <w:tcPr>
            <w:tcW w:w="1018" w:type="dxa"/>
            <w:gridSpan w:val="2"/>
            <w:vAlign w:val="center"/>
          </w:tcPr>
          <w:p w:rsidR="00114C30" w:rsidRPr="00AF5E3C" w:rsidRDefault="00114C30" w:rsidP="00540501">
            <w:pPr>
              <w:jc w:val="center"/>
              <w:rPr>
                <w:rFonts w:ascii="Arial" w:hAnsi="Arial" w:cs="Arial"/>
                <w:sz w:val="12"/>
                <w:szCs w:val="12"/>
              </w:rPr>
            </w:pPr>
            <w:r>
              <w:rPr>
                <w:rFonts w:ascii="Arial" w:hAnsi="Arial" w:cs="Arial"/>
                <w:sz w:val="12"/>
                <w:szCs w:val="12"/>
              </w:rPr>
              <w:t>36Вт</w:t>
            </w:r>
          </w:p>
        </w:tc>
      </w:tr>
      <w:tr w:rsidR="008C6A91" w:rsidRPr="00AF5E3C" w:rsidTr="008C6A91">
        <w:trPr>
          <w:jc w:val="center"/>
        </w:trPr>
        <w:tc>
          <w:tcPr>
            <w:tcW w:w="1246" w:type="dxa"/>
            <w:vAlign w:val="center"/>
          </w:tcPr>
          <w:p w:rsidR="00EA3F6B" w:rsidRPr="00AF5E3C" w:rsidRDefault="00EA3F6B" w:rsidP="00540501">
            <w:pPr>
              <w:rPr>
                <w:rFonts w:ascii="Arial" w:hAnsi="Arial" w:cs="Arial"/>
                <w:sz w:val="12"/>
                <w:szCs w:val="12"/>
              </w:rPr>
            </w:pPr>
            <w:r w:rsidRPr="00AF5E3C">
              <w:rPr>
                <w:rFonts w:ascii="Arial" w:hAnsi="Arial" w:cs="Arial"/>
                <w:sz w:val="12"/>
                <w:szCs w:val="12"/>
              </w:rPr>
              <w:t>Коэффициент мощности</w:t>
            </w:r>
          </w:p>
        </w:tc>
        <w:tc>
          <w:tcPr>
            <w:tcW w:w="9210" w:type="dxa"/>
            <w:gridSpan w:val="19"/>
            <w:vAlign w:val="center"/>
          </w:tcPr>
          <w:p w:rsidR="00EA3F6B" w:rsidRPr="00AF5E3C" w:rsidRDefault="00EA3F6B" w:rsidP="00540501">
            <w:pPr>
              <w:jc w:val="center"/>
              <w:rPr>
                <w:rFonts w:ascii="Arial" w:hAnsi="Arial" w:cs="Arial"/>
                <w:sz w:val="12"/>
                <w:szCs w:val="12"/>
                <w:lang w:val="en-US"/>
              </w:rPr>
            </w:pPr>
            <w:r w:rsidRPr="00AF5E3C">
              <w:rPr>
                <w:rFonts w:ascii="Arial" w:hAnsi="Arial" w:cs="Arial"/>
                <w:sz w:val="12"/>
                <w:szCs w:val="12"/>
                <w:lang w:val="en-US"/>
              </w:rPr>
              <w:t>&gt;</w:t>
            </w:r>
            <w:r w:rsidRPr="00AF5E3C">
              <w:rPr>
                <w:rFonts w:ascii="Arial" w:hAnsi="Arial" w:cs="Arial"/>
                <w:sz w:val="12"/>
                <w:szCs w:val="12"/>
              </w:rPr>
              <w:t>0,9</w:t>
            </w:r>
          </w:p>
        </w:tc>
      </w:tr>
      <w:tr w:rsidR="008C6A91" w:rsidRPr="00AF5E3C" w:rsidTr="008C6A91">
        <w:trPr>
          <w:jc w:val="center"/>
        </w:trPr>
        <w:tc>
          <w:tcPr>
            <w:tcW w:w="1246" w:type="dxa"/>
            <w:vAlign w:val="center"/>
          </w:tcPr>
          <w:p w:rsidR="00EA3F6B" w:rsidRPr="00AF5E3C" w:rsidRDefault="00EA3F6B" w:rsidP="00540501">
            <w:pPr>
              <w:rPr>
                <w:rFonts w:ascii="Arial" w:hAnsi="Arial" w:cs="Arial"/>
                <w:sz w:val="12"/>
                <w:szCs w:val="12"/>
              </w:rPr>
            </w:pPr>
            <w:r w:rsidRPr="00AF5E3C">
              <w:rPr>
                <w:rFonts w:ascii="Arial" w:hAnsi="Arial" w:cs="Arial"/>
                <w:sz w:val="12"/>
                <w:szCs w:val="12"/>
              </w:rPr>
              <w:t>Источник света</w:t>
            </w:r>
          </w:p>
        </w:tc>
        <w:tc>
          <w:tcPr>
            <w:tcW w:w="9210" w:type="dxa"/>
            <w:gridSpan w:val="19"/>
            <w:vAlign w:val="center"/>
          </w:tcPr>
          <w:p w:rsidR="00EA3F6B" w:rsidRPr="00AF5E3C" w:rsidRDefault="00EA3F6B" w:rsidP="00540501">
            <w:pPr>
              <w:jc w:val="center"/>
              <w:rPr>
                <w:rFonts w:ascii="Arial" w:hAnsi="Arial" w:cs="Arial"/>
                <w:sz w:val="12"/>
                <w:szCs w:val="12"/>
              </w:rPr>
            </w:pPr>
            <w:r w:rsidRPr="00AF5E3C">
              <w:rPr>
                <w:rFonts w:ascii="Arial" w:hAnsi="Arial" w:cs="Arial"/>
                <w:sz w:val="12"/>
                <w:szCs w:val="12"/>
              </w:rPr>
              <w:t xml:space="preserve">Светодиоды </w:t>
            </w:r>
            <w:r w:rsidRPr="00AF5E3C">
              <w:rPr>
                <w:rFonts w:ascii="Arial" w:hAnsi="Arial" w:cs="Arial"/>
                <w:sz w:val="12"/>
                <w:szCs w:val="12"/>
                <w:lang w:val="en-US"/>
              </w:rPr>
              <w:t>smd2835</w:t>
            </w:r>
          </w:p>
        </w:tc>
      </w:tr>
      <w:tr w:rsidR="008C6A91" w:rsidRPr="00AF5E3C" w:rsidTr="008C6A91">
        <w:trPr>
          <w:jc w:val="center"/>
        </w:trPr>
        <w:tc>
          <w:tcPr>
            <w:tcW w:w="1246" w:type="dxa"/>
            <w:vAlign w:val="center"/>
          </w:tcPr>
          <w:p w:rsidR="000832A5" w:rsidRPr="00AF5E3C" w:rsidRDefault="000832A5" w:rsidP="00540501">
            <w:pPr>
              <w:rPr>
                <w:rFonts w:ascii="Arial" w:hAnsi="Arial" w:cs="Arial"/>
                <w:sz w:val="12"/>
                <w:szCs w:val="12"/>
              </w:rPr>
            </w:pPr>
            <w:r w:rsidRPr="00AF5E3C">
              <w:rPr>
                <w:rFonts w:ascii="Arial" w:hAnsi="Arial" w:cs="Arial"/>
                <w:sz w:val="12"/>
                <w:szCs w:val="12"/>
              </w:rPr>
              <w:t>Количество светодиодов</w:t>
            </w:r>
          </w:p>
        </w:tc>
        <w:tc>
          <w:tcPr>
            <w:tcW w:w="6145" w:type="dxa"/>
            <w:gridSpan w:val="13"/>
            <w:vAlign w:val="center"/>
          </w:tcPr>
          <w:p w:rsidR="000832A5" w:rsidRPr="00AF5E3C" w:rsidRDefault="000832A5" w:rsidP="00540501">
            <w:pPr>
              <w:jc w:val="center"/>
              <w:rPr>
                <w:rFonts w:ascii="Arial" w:hAnsi="Arial" w:cs="Arial"/>
                <w:sz w:val="12"/>
                <w:szCs w:val="12"/>
              </w:rPr>
            </w:pPr>
            <w:r w:rsidRPr="00AF5E3C">
              <w:rPr>
                <w:rFonts w:ascii="Arial" w:hAnsi="Arial" w:cs="Arial"/>
                <w:sz w:val="12"/>
                <w:szCs w:val="12"/>
              </w:rPr>
              <w:t>72</w:t>
            </w:r>
          </w:p>
        </w:tc>
        <w:tc>
          <w:tcPr>
            <w:tcW w:w="1029" w:type="dxa"/>
            <w:gridSpan w:val="2"/>
            <w:vAlign w:val="center"/>
          </w:tcPr>
          <w:p w:rsidR="000832A5" w:rsidRPr="00AF5E3C" w:rsidRDefault="000832A5" w:rsidP="00540501">
            <w:pPr>
              <w:jc w:val="center"/>
              <w:rPr>
                <w:rFonts w:ascii="Arial" w:hAnsi="Arial" w:cs="Arial"/>
                <w:sz w:val="12"/>
                <w:szCs w:val="12"/>
              </w:rPr>
            </w:pPr>
            <w:r>
              <w:rPr>
                <w:rFonts w:ascii="Arial" w:hAnsi="Arial" w:cs="Arial"/>
                <w:sz w:val="12"/>
                <w:szCs w:val="12"/>
              </w:rPr>
              <w:t>48</w:t>
            </w:r>
          </w:p>
        </w:tc>
        <w:tc>
          <w:tcPr>
            <w:tcW w:w="2036" w:type="dxa"/>
            <w:gridSpan w:val="4"/>
            <w:vAlign w:val="center"/>
          </w:tcPr>
          <w:p w:rsidR="000832A5" w:rsidRPr="00AF5E3C" w:rsidRDefault="000832A5" w:rsidP="00540501">
            <w:pPr>
              <w:jc w:val="center"/>
              <w:rPr>
                <w:rFonts w:ascii="Arial" w:hAnsi="Arial" w:cs="Arial"/>
                <w:sz w:val="12"/>
                <w:szCs w:val="12"/>
              </w:rPr>
            </w:pPr>
            <w:r>
              <w:rPr>
                <w:rFonts w:ascii="Arial" w:hAnsi="Arial" w:cs="Arial"/>
                <w:sz w:val="12"/>
                <w:szCs w:val="12"/>
              </w:rPr>
              <w:t>72</w:t>
            </w:r>
          </w:p>
        </w:tc>
      </w:tr>
      <w:tr w:rsidR="008C6A91" w:rsidRPr="00AF5E3C" w:rsidTr="008C6A91">
        <w:trPr>
          <w:jc w:val="center"/>
        </w:trPr>
        <w:tc>
          <w:tcPr>
            <w:tcW w:w="1246" w:type="dxa"/>
            <w:vAlign w:val="center"/>
          </w:tcPr>
          <w:p w:rsidR="00EA3F6B" w:rsidRPr="00AF5E3C" w:rsidRDefault="00EA3F6B" w:rsidP="00540501">
            <w:pPr>
              <w:rPr>
                <w:rFonts w:ascii="Arial" w:hAnsi="Arial" w:cs="Arial"/>
                <w:sz w:val="12"/>
                <w:szCs w:val="12"/>
              </w:rPr>
            </w:pPr>
            <w:r w:rsidRPr="00AF5E3C">
              <w:rPr>
                <w:rFonts w:ascii="Arial" w:hAnsi="Arial" w:cs="Arial"/>
                <w:sz w:val="12"/>
                <w:szCs w:val="12"/>
              </w:rPr>
              <w:t>Материал рассеивателя</w:t>
            </w:r>
          </w:p>
        </w:tc>
        <w:tc>
          <w:tcPr>
            <w:tcW w:w="9210" w:type="dxa"/>
            <w:gridSpan w:val="19"/>
            <w:vAlign w:val="center"/>
          </w:tcPr>
          <w:p w:rsidR="00EA3F6B" w:rsidRPr="00AF5E3C" w:rsidRDefault="00EA3F6B" w:rsidP="00540501">
            <w:pPr>
              <w:jc w:val="center"/>
              <w:rPr>
                <w:rFonts w:ascii="Arial" w:hAnsi="Arial" w:cs="Arial"/>
                <w:sz w:val="12"/>
                <w:szCs w:val="12"/>
              </w:rPr>
            </w:pPr>
            <w:r w:rsidRPr="00AF5E3C">
              <w:rPr>
                <w:rFonts w:ascii="Arial" w:hAnsi="Arial" w:cs="Arial"/>
                <w:sz w:val="12"/>
                <w:szCs w:val="12"/>
              </w:rPr>
              <w:t>Светотехнический полистирол</w:t>
            </w:r>
          </w:p>
        </w:tc>
      </w:tr>
      <w:tr w:rsidR="008C6A91" w:rsidRPr="00AF5E3C" w:rsidTr="008C6A91">
        <w:trPr>
          <w:jc w:val="center"/>
        </w:trPr>
        <w:tc>
          <w:tcPr>
            <w:tcW w:w="1246" w:type="dxa"/>
            <w:vAlign w:val="center"/>
          </w:tcPr>
          <w:p w:rsidR="005E308B" w:rsidRPr="00AF5E3C" w:rsidRDefault="005E308B" w:rsidP="00540501">
            <w:pPr>
              <w:rPr>
                <w:rFonts w:ascii="Arial" w:hAnsi="Arial" w:cs="Arial"/>
                <w:sz w:val="12"/>
                <w:szCs w:val="12"/>
              </w:rPr>
            </w:pPr>
            <w:r w:rsidRPr="00AF5E3C">
              <w:rPr>
                <w:rFonts w:ascii="Arial" w:hAnsi="Arial" w:cs="Arial"/>
                <w:sz w:val="12"/>
                <w:szCs w:val="12"/>
              </w:rPr>
              <w:t>Тип рассеивателя (см. на упаковке)</w:t>
            </w:r>
          </w:p>
        </w:tc>
        <w:tc>
          <w:tcPr>
            <w:tcW w:w="9210" w:type="dxa"/>
            <w:gridSpan w:val="19"/>
            <w:vAlign w:val="center"/>
          </w:tcPr>
          <w:p w:rsidR="005E308B" w:rsidRPr="00AF5E3C" w:rsidRDefault="005E308B" w:rsidP="00540501">
            <w:pPr>
              <w:jc w:val="center"/>
              <w:rPr>
                <w:rFonts w:ascii="Arial" w:hAnsi="Arial" w:cs="Arial"/>
                <w:sz w:val="12"/>
                <w:szCs w:val="12"/>
              </w:rPr>
            </w:pPr>
            <w:r w:rsidRPr="00AF5E3C">
              <w:rPr>
                <w:rFonts w:ascii="Arial" w:hAnsi="Arial" w:cs="Arial"/>
                <w:sz w:val="12"/>
                <w:szCs w:val="12"/>
              </w:rPr>
              <w:t>матовый</w:t>
            </w:r>
          </w:p>
        </w:tc>
      </w:tr>
      <w:tr w:rsidR="008C6A91" w:rsidRPr="00AF5E3C" w:rsidTr="007A3FFF">
        <w:trPr>
          <w:jc w:val="center"/>
        </w:trPr>
        <w:tc>
          <w:tcPr>
            <w:tcW w:w="1246" w:type="dxa"/>
            <w:vAlign w:val="center"/>
          </w:tcPr>
          <w:p w:rsidR="00114C30" w:rsidRPr="00AF5E3C" w:rsidRDefault="00114C30" w:rsidP="00540501">
            <w:pPr>
              <w:rPr>
                <w:rFonts w:ascii="Arial" w:hAnsi="Arial" w:cs="Arial"/>
                <w:sz w:val="12"/>
                <w:szCs w:val="12"/>
              </w:rPr>
            </w:pPr>
            <w:r w:rsidRPr="00AF5E3C">
              <w:rPr>
                <w:rFonts w:ascii="Arial" w:hAnsi="Arial" w:cs="Arial"/>
                <w:sz w:val="12"/>
                <w:szCs w:val="12"/>
              </w:rPr>
              <w:t>Световой поток</w:t>
            </w:r>
            <w:r>
              <w:rPr>
                <w:rFonts w:ascii="Arial" w:hAnsi="Arial" w:cs="Arial"/>
                <w:sz w:val="12"/>
                <w:szCs w:val="12"/>
              </w:rPr>
              <w:t>, лм</w:t>
            </w:r>
          </w:p>
        </w:tc>
        <w:tc>
          <w:tcPr>
            <w:tcW w:w="1527" w:type="dxa"/>
            <w:gridSpan w:val="3"/>
            <w:vAlign w:val="center"/>
          </w:tcPr>
          <w:p w:rsidR="00114C30" w:rsidRPr="00AF5E3C" w:rsidRDefault="00114C30" w:rsidP="00451541">
            <w:pPr>
              <w:jc w:val="center"/>
              <w:rPr>
                <w:rFonts w:ascii="Arial" w:hAnsi="Arial" w:cs="Arial"/>
                <w:sz w:val="12"/>
                <w:szCs w:val="12"/>
              </w:rPr>
            </w:pPr>
            <w:r w:rsidRPr="00AF5E3C">
              <w:rPr>
                <w:rFonts w:ascii="Arial" w:hAnsi="Arial" w:cs="Arial"/>
                <w:sz w:val="12"/>
                <w:szCs w:val="12"/>
                <w:lang w:val="en-US"/>
              </w:rPr>
              <w:t>3</w:t>
            </w:r>
            <w:r w:rsidRPr="00AF5E3C">
              <w:rPr>
                <w:rFonts w:ascii="Arial" w:hAnsi="Arial" w:cs="Arial"/>
                <w:sz w:val="12"/>
                <w:szCs w:val="12"/>
              </w:rPr>
              <w:t>6</w:t>
            </w:r>
            <w:r w:rsidRPr="00AF5E3C">
              <w:rPr>
                <w:rFonts w:ascii="Arial" w:hAnsi="Arial" w:cs="Arial"/>
                <w:sz w:val="12"/>
                <w:szCs w:val="12"/>
                <w:lang w:val="en-US"/>
              </w:rPr>
              <w:t>00</w:t>
            </w:r>
          </w:p>
        </w:tc>
        <w:tc>
          <w:tcPr>
            <w:tcW w:w="1018" w:type="dxa"/>
            <w:gridSpan w:val="2"/>
            <w:vAlign w:val="center"/>
          </w:tcPr>
          <w:p w:rsidR="00114C30" w:rsidRPr="00AF5E3C" w:rsidRDefault="00114C30" w:rsidP="00451541">
            <w:pPr>
              <w:jc w:val="center"/>
              <w:rPr>
                <w:rFonts w:ascii="Arial" w:hAnsi="Arial" w:cs="Arial"/>
                <w:sz w:val="12"/>
                <w:szCs w:val="12"/>
              </w:rPr>
            </w:pPr>
            <w:r>
              <w:rPr>
                <w:rFonts w:ascii="Arial" w:hAnsi="Arial" w:cs="Arial"/>
                <w:sz w:val="12"/>
                <w:szCs w:val="12"/>
              </w:rPr>
              <w:t>3960</w:t>
            </w:r>
          </w:p>
        </w:tc>
        <w:tc>
          <w:tcPr>
            <w:tcW w:w="509"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3600</w:t>
            </w:r>
          </w:p>
        </w:tc>
        <w:tc>
          <w:tcPr>
            <w:tcW w:w="509"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3960</w:t>
            </w:r>
          </w:p>
        </w:tc>
        <w:tc>
          <w:tcPr>
            <w:tcW w:w="520"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3600</w:t>
            </w:r>
          </w:p>
        </w:tc>
        <w:tc>
          <w:tcPr>
            <w:tcW w:w="509"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5400</w:t>
            </w:r>
          </w:p>
        </w:tc>
        <w:tc>
          <w:tcPr>
            <w:tcW w:w="509"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5940</w:t>
            </w:r>
          </w:p>
        </w:tc>
        <w:tc>
          <w:tcPr>
            <w:tcW w:w="1044" w:type="dxa"/>
            <w:gridSpan w:val="3"/>
            <w:vAlign w:val="center"/>
          </w:tcPr>
          <w:p w:rsidR="00114C30" w:rsidRPr="00AF5E3C" w:rsidRDefault="00114C30" w:rsidP="00451541">
            <w:pPr>
              <w:jc w:val="center"/>
              <w:rPr>
                <w:rFonts w:ascii="Arial" w:hAnsi="Arial" w:cs="Arial"/>
                <w:sz w:val="12"/>
                <w:szCs w:val="12"/>
              </w:rPr>
            </w:pPr>
            <w:r>
              <w:rPr>
                <w:rFonts w:ascii="Arial" w:hAnsi="Arial" w:cs="Arial"/>
                <w:sz w:val="12"/>
                <w:szCs w:val="12"/>
              </w:rPr>
              <w:t>3600</w:t>
            </w:r>
          </w:p>
        </w:tc>
        <w:tc>
          <w:tcPr>
            <w:tcW w:w="509"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3400</w:t>
            </w:r>
          </w:p>
        </w:tc>
        <w:tc>
          <w:tcPr>
            <w:tcW w:w="520"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3400</w:t>
            </w:r>
          </w:p>
        </w:tc>
        <w:tc>
          <w:tcPr>
            <w:tcW w:w="509"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3600</w:t>
            </w:r>
          </w:p>
        </w:tc>
        <w:tc>
          <w:tcPr>
            <w:tcW w:w="509" w:type="dxa"/>
            <w:vAlign w:val="center"/>
          </w:tcPr>
          <w:p w:rsidR="00114C30" w:rsidRPr="00AF5E3C" w:rsidRDefault="00114C30" w:rsidP="00451541">
            <w:pPr>
              <w:jc w:val="center"/>
              <w:rPr>
                <w:rFonts w:ascii="Arial" w:hAnsi="Arial" w:cs="Arial"/>
                <w:sz w:val="12"/>
                <w:szCs w:val="12"/>
              </w:rPr>
            </w:pPr>
            <w:r>
              <w:rPr>
                <w:rFonts w:ascii="Arial" w:hAnsi="Arial" w:cs="Arial"/>
                <w:sz w:val="12"/>
                <w:szCs w:val="12"/>
              </w:rPr>
              <w:t>4000</w:t>
            </w:r>
          </w:p>
        </w:tc>
        <w:tc>
          <w:tcPr>
            <w:tcW w:w="1018" w:type="dxa"/>
            <w:gridSpan w:val="2"/>
            <w:vAlign w:val="center"/>
          </w:tcPr>
          <w:p w:rsidR="00114C30" w:rsidRPr="00AF5E3C" w:rsidRDefault="00114C30" w:rsidP="00451541">
            <w:pPr>
              <w:jc w:val="center"/>
              <w:rPr>
                <w:rFonts w:ascii="Arial" w:hAnsi="Arial" w:cs="Arial"/>
                <w:sz w:val="12"/>
                <w:szCs w:val="12"/>
              </w:rPr>
            </w:pPr>
            <w:r>
              <w:rPr>
                <w:rFonts w:ascii="Arial" w:hAnsi="Arial" w:cs="Arial"/>
                <w:sz w:val="12"/>
                <w:szCs w:val="12"/>
              </w:rPr>
              <w:t>3600</w:t>
            </w:r>
          </w:p>
        </w:tc>
      </w:tr>
      <w:tr w:rsidR="008C6A91" w:rsidRPr="00AF5E3C" w:rsidTr="007A3FFF">
        <w:trPr>
          <w:jc w:val="center"/>
        </w:trPr>
        <w:tc>
          <w:tcPr>
            <w:tcW w:w="1246" w:type="dxa"/>
            <w:vAlign w:val="center"/>
          </w:tcPr>
          <w:p w:rsidR="007F7B51" w:rsidRPr="00AF5E3C" w:rsidRDefault="007F7B51" w:rsidP="00540501">
            <w:pPr>
              <w:rPr>
                <w:rFonts w:ascii="Arial" w:hAnsi="Arial" w:cs="Arial"/>
                <w:sz w:val="12"/>
                <w:szCs w:val="12"/>
              </w:rPr>
            </w:pPr>
            <w:r w:rsidRPr="00AF5E3C">
              <w:rPr>
                <w:rFonts w:ascii="Arial" w:hAnsi="Arial" w:cs="Arial"/>
                <w:sz w:val="12"/>
                <w:szCs w:val="12"/>
              </w:rPr>
              <w:t>Коррелированная цветовая температура</w:t>
            </w:r>
          </w:p>
        </w:tc>
        <w:tc>
          <w:tcPr>
            <w:tcW w:w="2545" w:type="dxa"/>
            <w:gridSpan w:val="5"/>
            <w:vAlign w:val="center"/>
          </w:tcPr>
          <w:p w:rsidR="007F7B51" w:rsidRPr="00AF5E3C" w:rsidRDefault="007F7B51" w:rsidP="00540501">
            <w:pPr>
              <w:jc w:val="center"/>
              <w:rPr>
                <w:rFonts w:ascii="Arial" w:hAnsi="Arial" w:cs="Arial"/>
                <w:sz w:val="12"/>
                <w:szCs w:val="12"/>
              </w:rPr>
            </w:pPr>
            <w:r w:rsidRPr="00AF5E3C">
              <w:rPr>
                <w:rFonts w:ascii="Arial" w:hAnsi="Arial" w:cs="Arial"/>
                <w:sz w:val="12"/>
                <w:szCs w:val="12"/>
              </w:rPr>
              <w:t>4000</w:t>
            </w:r>
            <w:r w:rsidRPr="00AF5E3C">
              <w:rPr>
                <w:rFonts w:ascii="Arial" w:hAnsi="Arial" w:cs="Arial"/>
                <w:sz w:val="12"/>
                <w:szCs w:val="12"/>
                <w:lang w:val="en-US"/>
              </w:rPr>
              <w:t>K</w:t>
            </w:r>
          </w:p>
        </w:tc>
        <w:tc>
          <w:tcPr>
            <w:tcW w:w="1018" w:type="dxa"/>
            <w:gridSpan w:val="2"/>
            <w:vAlign w:val="center"/>
          </w:tcPr>
          <w:p w:rsidR="007F7B51" w:rsidRPr="000832A5" w:rsidRDefault="007F7B51" w:rsidP="00540501">
            <w:pPr>
              <w:jc w:val="center"/>
              <w:rPr>
                <w:rFonts w:ascii="Arial" w:hAnsi="Arial" w:cs="Arial"/>
                <w:sz w:val="12"/>
                <w:szCs w:val="12"/>
                <w:lang w:val="en-US"/>
              </w:rPr>
            </w:pPr>
            <w:r>
              <w:rPr>
                <w:rFonts w:ascii="Arial" w:hAnsi="Arial" w:cs="Arial"/>
                <w:sz w:val="12"/>
                <w:szCs w:val="12"/>
              </w:rPr>
              <w:t>5000K</w:t>
            </w:r>
          </w:p>
        </w:tc>
        <w:tc>
          <w:tcPr>
            <w:tcW w:w="520" w:type="dxa"/>
            <w:vAlign w:val="center"/>
          </w:tcPr>
          <w:p w:rsidR="007F7B51" w:rsidRPr="000832A5" w:rsidRDefault="007F7B51" w:rsidP="00540501">
            <w:pPr>
              <w:jc w:val="center"/>
              <w:rPr>
                <w:rFonts w:ascii="Arial" w:hAnsi="Arial" w:cs="Arial"/>
                <w:sz w:val="12"/>
                <w:szCs w:val="12"/>
                <w:lang w:val="en-US"/>
              </w:rPr>
            </w:pPr>
            <w:r>
              <w:rPr>
                <w:rFonts w:ascii="Arial" w:hAnsi="Arial" w:cs="Arial"/>
                <w:sz w:val="12"/>
                <w:szCs w:val="12"/>
                <w:lang w:val="en-US"/>
              </w:rPr>
              <w:t>6500K</w:t>
            </w:r>
          </w:p>
        </w:tc>
        <w:tc>
          <w:tcPr>
            <w:tcW w:w="2571" w:type="dxa"/>
            <w:gridSpan w:val="6"/>
            <w:vAlign w:val="center"/>
          </w:tcPr>
          <w:p w:rsidR="007F7B51" w:rsidRPr="00AF5E3C" w:rsidRDefault="007F7B51" w:rsidP="00540501">
            <w:pPr>
              <w:jc w:val="center"/>
              <w:rPr>
                <w:rFonts w:ascii="Arial" w:hAnsi="Arial" w:cs="Arial"/>
                <w:sz w:val="12"/>
                <w:szCs w:val="12"/>
              </w:rPr>
            </w:pPr>
            <w:r>
              <w:rPr>
                <w:rFonts w:ascii="Arial" w:hAnsi="Arial" w:cs="Arial"/>
                <w:sz w:val="12"/>
                <w:szCs w:val="12"/>
                <w:lang w:val="en-US"/>
              </w:rPr>
              <w:t>4000K</w:t>
            </w:r>
          </w:p>
        </w:tc>
        <w:tc>
          <w:tcPr>
            <w:tcW w:w="520" w:type="dxa"/>
            <w:tcBorders>
              <w:right w:val="single" w:sz="4" w:space="0" w:color="auto"/>
            </w:tcBorders>
            <w:vAlign w:val="center"/>
          </w:tcPr>
          <w:p w:rsidR="007F7B51" w:rsidRPr="007F7B51" w:rsidRDefault="007F7B51" w:rsidP="00540501">
            <w:pPr>
              <w:jc w:val="center"/>
              <w:rPr>
                <w:rFonts w:ascii="Arial" w:hAnsi="Arial" w:cs="Arial"/>
                <w:sz w:val="12"/>
                <w:szCs w:val="12"/>
                <w:lang w:val="en-US"/>
              </w:rPr>
            </w:pPr>
            <w:r>
              <w:rPr>
                <w:rFonts w:ascii="Arial" w:hAnsi="Arial" w:cs="Arial"/>
                <w:sz w:val="12"/>
                <w:szCs w:val="12"/>
                <w:lang w:val="en-US"/>
              </w:rPr>
              <w:t>5000K</w:t>
            </w:r>
          </w:p>
        </w:tc>
        <w:tc>
          <w:tcPr>
            <w:tcW w:w="2036" w:type="dxa"/>
            <w:gridSpan w:val="4"/>
            <w:tcBorders>
              <w:left w:val="single" w:sz="4" w:space="0" w:color="auto"/>
            </w:tcBorders>
            <w:vAlign w:val="center"/>
          </w:tcPr>
          <w:p w:rsidR="007F7B51" w:rsidRPr="000832A5" w:rsidRDefault="007F7B51" w:rsidP="00540501">
            <w:pPr>
              <w:jc w:val="center"/>
              <w:rPr>
                <w:rFonts w:ascii="Arial" w:hAnsi="Arial" w:cs="Arial"/>
                <w:sz w:val="12"/>
                <w:szCs w:val="12"/>
                <w:lang w:val="en-US"/>
              </w:rPr>
            </w:pPr>
            <w:r>
              <w:rPr>
                <w:rFonts w:ascii="Arial" w:hAnsi="Arial" w:cs="Arial"/>
                <w:sz w:val="12"/>
                <w:szCs w:val="12"/>
                <w:lang w:val="en-US"/>
              </w:rPr>
              <w:t>4000K</w:t>
            </w:r>
          </w:p>
        </w:tc>
      </w:tr>
      <w:tr w:rsidR="007A3FFF" w:rsidRPr="00AF5E3C" w:rsidTr="007A3FFF">
        <w:trPr>
          <w:jc w:val="center"/>
        </w:trPr>
        <w:tc>
          <w:tcPr>
            <w:tcW w:w="1246" w:type="dxa"/>
            <w:vAlign w:val="center"/>
          </w:tcPr>
          <w:p w:rsidR="007A3FFF" w:rsidRPr="00AF5E3C" w:rsidRDefault="007A3FFF" w:rsidP="007A3FFF">
            <w:pPr>
              <w:rPr>
                <w:rFonts w:ascii="Arial" w:hAnsi="Arial" w:cs="Arial"/>
                <w:sz w:val="12"/>
                <w:szCs w:val="12"/>
              </w:rPr>
            </w:pPr>
            <w:bookmarkStart w:id="0" w:name="_GoBack" w:colFirst="15" w:colLast="15"/>
            <w:r w:rsidRPr="00AF5E3C">
              <w:rPr>
                <w:rFonts w:ascii="Arial" w:hAnsi="Arial" w:cs="Arial"/>
                <w:sz w:val="12"/>
                <w:szCs w:val="12"/>
              </w:rPr>
              <w:t>Общий индекс цветопередачи</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20"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35" w:type="dxa"/>
            <w:gridSpan w:val="2"/>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20"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righ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Pr>
                <w:rFonts w:ascii="Arial" w:hAnsi="Arial" w:cs="Arial"/>
                <w:sz w:val="12"/>
                <w:szCs w:val="12"/>
              </w:rPr>
              <w:t>9</w:t>
            </w:r>
            <w:r w:rsidRPr="00AF5E3C">
              <w:rPr>
                <w:rFonts w:ascii="Arial" w:hAnsi="Arial" w:cs="Arial"/>
                <w:sz w:val="12"/>
                <w:szCs w:val="12"/>
                <w:lang w:val="en-US"/>
              </w:rPr>
              <w:t>0</w:t>
            </w:r>
          </w:p>
        </w:tc>
        <w:tc>
          <w:tcPr>
            <w:tcW w:w="509" w:type="dxa"/>
            <w:tcBorders>
              <w:right w:val="single" w:sz="4" w:space="0" w:color="auto"/>
            </w:tcBorders>
            <w:vAlign w:val="center"/>
          </w:tcPr>
          <w:p w:rsidR="007A3FFF" w:rsidRPr="00722FB7" w:rsidRDefault="007A3FFF" w:rsidP="007A3FFF">
            <w:pPr>
              <w:jc w:val="center"/>
              <w:rPr>
                <w:rFonts w:ascii="Arial" w:hAnsi="Arial" w:cs="Arial"/>
                <w:sz w:val="12"/>
                <w:szCs w:val="12"/>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left w:val="single" w:sz="4" w:space="0" w:color="auto"/>
            </w:tcBorders>
            <w:vAlign w:val="center"/>
          </w:tcPr>
          <w:p w:rsidR="007A3FFF" w:rsidRPr="00722FB7" w:rsidRDefault="007A3FFF" w:rsidP="007A3FFF">
            <w:pPr>
              <w:jc w:val="center"/>
              <w:rPr>
                <w:rFonts w:ascii="Arial" w:hAnsi="Arial" w:cs="Arial"/>
                <w:sz w:val="12"/>
                <w:szCs w:val="12"/>
              </w:rPr>
            </w:pPr>
            <w:r w:rsidRPr="00AF5E3C">
              <w:rPr>
                <w:rFonts w:ascii="Arial" w:hAnsi="Arial" w:cs="Arial"/>
                <w:sz w:val="12"/>
                <w:szCs w:val="12"/>
                <w:lang w:val="en-US"/>
              </w:rPr>
              <w:t>&gt;</w:t>
            </w:r>
            <w:r>
              <w:rPr>
                <w:rFonts w:ascii="Arial" w:hAnsi="Arial" w:cs="Arial"/>
                <w:sz w:val="12"/>
                <w:szCs w:val="12"/>
              </w:rPr>
              <w:t>8</w:t>
            </w:r>
            <w:r w:rsidRPr="00AF5E3C">
              <w:rPr>
                <w:rFonts w:ascii="Arial" w:hAnsi="Arial" w:cs="Arial"/>
                <w:sz w:val="12"/>
                <w:szCs w:val="12"/>
                <w:lang w:val="en-US"/>
              </w:rPr>
              <w:t>0</w:t>
            </w:r>
          </w:p>
        </w:tc>
        <w:tc>
          <w:tcPr>
            <w:tcW w:w="509" w:type="dxa"/>
            <w:tcBorders>
              <w:left w:val="single" w:sz="4" w:space="0" w:color="auto"/>
            </w:tcBorders>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&gt;</w:t>
            </w:r>
            <w:r w:rsidRPr="00AF5E3C">
              <w:rPr>
                <w:rFonts w:ascii="Arial" w:hAnsi="Arial" w:cs="Arial"/>
                <w:sz w:val="12"/>
                <w:szCs w:val="12"/>
              </w:rPr>
              <w:t>9</w:t>
            </w:r>
            <w:r w:rsidRPr="00AF5E3C">
              <w:rPr>
                <w:rFonts w:ascii="Arial" w:hAnsi="Arial" w:cs="Arial"/>
                <w:sz w:val="12"/>
                <w:szCs w:val="12"/>
                <w:lang w:val="en-US"/>
              </w:rPr>
              <w:t>0</w:t>
            </w:r>
          </w:p>
        </w:tc>
      </w:tr>
      <w:bookmarkEnd w:id="0"/>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Коэффициент пульсации освещенности</w:t>
            </w:r>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&lt;5%</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Угол рассеяния</w:t>
            </w:r>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120°</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Тип кривой силы света</w:t>
            </w:r>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Д (косинусная)</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 xml:space="preserve">Класс </w:t>
            </w:r>
            <w:proofErr w:type="spellStart"/>
            <w:r w:rsidRPr="00AF5E3C">
              <w:rPr>
                <w:rFonts w:ascii="Arial" w:hAnsi="Arial" w:cs="Arial"/>
                <w:sz w:val="12"/>
                <w:szCs w:val="12"/>
              </w:rPr>
              <w:t>светораспределения</w:t>
            </w:r>
            <w:proofErr w:type="spellEnd"/>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П (прямого света)</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Температура эксплуатации</w:t>
            </w:r>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0.. +4</w:t>
            </w:r>
            <w:r w:rsidRPr="00AF5E3C">
              <w:rPr>
                <w:rFonts w:ascii="Arial" w:hAnsi="Arial" w:cs="Arial"/>
                <w:sz w:val="12"/>
                <w:szCs w:val="12"/>
                <w:lang w:val="en-US"/>
              </w:rPr>
              <w:t>5</w:t>
            </w:r>
            <w:r w:rsidRPr="00AF5E3C">
              <w:rPr>
                <w:rFonts w:ascii="Arial" w:hAnsi="Arial" w:cs="Arial"/>
                <w:sz w:val="12"/>
                <w:szCs w:val="12"/>
              </w:rPr>
              <w:t xml:space="preserve"> °С</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Относительная влажность не более</w:t>
            </w:r>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80</w:t>
            </w:r>
            <w:r w:rsidRPr="00AF5E3C">
              <w:rPr>
                <w:rFonts w:ascii="Arial" w:hAnsi="Arial" w:cs="Arial"/>
                <w:sz w:val="12"/>
                <w:szCs w:val="12"/>
                <w:lang w:val="en-US"/>
              </w:rPr>
              <w:t>% (</w:t>
            </w:r>
            <w:r w:rsidRPr="00AF5E3C">
              <w:rPr>
                <w:rFonts w:ascii="Arial" w:hAnsi="Arial" w:cs="Arial"/>
                <w:sz w:val="12"/>
                <w:szCs w:val="12"/>
              </w:rPr>
              <w:t xml:space="preserve">при </w:t>
            </w:r>
            <w:r w:rsidRPr="00AF5E3C">
              <w:rPr>
                <w:rFonts w:ascii="Arial" w:hAnsi="Arial" w:cs="Arial"/>
                <w:sz w:val="12"/>
                <w:szCs w:val="12"/>
                <w:lang w:val="en-US"/>
              </w:rPr>
              <w:t>25</w:t>
            </w:r>
            <w:r w:rsidRPr="00AF5E3C">
              <w:rPr>
                <w:rFonts w:ascii="Arial" w:hAnsi="Arial" w:cs="Arial"/>
                <w:sz w:val="12"/>
                <w:szCs w:val="12"/>
              </w:rPr>
              <w:t>°С</w:t>
            </w:r>
            <w:r w:rsidRPr="00AF5E3C">
              <w:rPr>
                <w:rFonts w:ascii="Arial" w:hAnsi="Arial" w:cs="Arial"/>
                <w:sz w:val="12"/>
                <w:szCs w:val="12"/>
                <w:lang w:val="en-US"/>
              </w:rPr>
              <w:t>)</w:t>
            </w:r>
          </w:p>
        </w:tc>
      </w:tr>
      <w:tr w:rsidR="007A3FFF" w:rsidRPr="00AF5E3C" w:rsidTr="007A3FFF">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Защита от пыли и влаги</w:t>
            </w:r>
          </w:p>
        </w:tc>
        <w:tc>
          <w:tcPr>
            <w:tcW w:w="5363" w:type="dxa"/>
            <w:gridSpan w:val="11"/>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IP</w:t>
            </w:r>
            <w:r w:rsidRPr="00AF5E3C">
              <w:rPr>
                <w:rFonts w:ascii="Arial" w:hAnsi="Arial" w:cs="Arial"/>
                <w:sz w:val="12"/>
                <w:szCs w:val="12"/>
              </w:rPr>
              <w:t>20</w:t>
            </w:r>
          </w:p>
        </w:tc>
        <w:tc>
          <w:tcPr>
            <w:tcW w:w="782" w:type="dxa"/>
            <w:gridSpan w:val="2"/>
            <w:vAlign w:val="center"/>
          </w:tcPr>
          <w:p w:rsidR="007A3FFF" w:rsidRPr="00AF5E3C" w:rsidRDefault="007A3FFF" w:rsidP="007A3FFF">
            <w:pPr>
              <w:jc w:val="center"/>
              <w:rPr>
                <w:rFonts w:ascii="Arial" w:hAnsi="Arial" w:cs="Arial"/>
                <w:sz w:val="12"/>
                <w:szCs w:val="12"/>
                <w:lang w:val="en-US"/>
              </w:rPr>
            </w:pPr>
            <w:r>
              <w:rPr>
                <w:rFonts w:ascii="Arial" w:hAnsi="Arial" w:cs="Arial"/>
                <w:sz w:val="12"/>
                <w:szCs w:val="12"/>
                <w:lang w:val="en-US"/>
              </w:rPr>
              <w:t>IP54</w:t>
            </w:r>
          </w:p>
        </w:tc>
        <w:tc>
          <w:tcPr>
            <w:tcW w:w="3065" w:type="dxa"/>
            <w:gridSpan w:val="6"/>
            <w:vAlign w:val="center"/>
          </w:tcPr>
          <w:p w:rsidR="007A3FFF" w:rsidRPr="00AF5E3C" w:rsidRDefault="007A3FFF" w:rsidP="007A3FFF">
            <w:pPr>
              <w:jc w:val="center"/>
              <w:rPr>
                <w:rFonts w:ascii="Arial" w:hAnsi="Arial" w:cs="Arial"/>
                <w:sz w:val="12"/>
                <w:szCs w:val="12"/>
                <w:lang w:val="en-US"/>
              </w:rPr>
            </w:pPr>
            <w:r>
              <w:rPr>
                <w:rFonts w:ascii="Arial" w:hAnsi="Arial" w:cs="Arial"/>
                <w:sz w:val="12"/>
                <w:szCs w:val="12"/>
                <w:lang w:val="en-US"/>
              </w:rPr>
              <w:t>IP20</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Климатическое исполнение</w:t>
            </w:r>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УХЛ4</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Класс защиты от поражения электрическим током</w:t>
            </w:r>
          </w:p>
        </w:tc>
        <w:tc>
          <w:tcPr>
            <w:tcW w:w="9210" w:type="dxa"/>
            <w:gridSpan w:val="19"/>
            <w:vAlign w:val="center"/>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I</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Материал корпуса</w:t>
            </w:r>
          </w:p>
        </w:tc>
        <w:tc>
          <w:tcPr>
            <w:tcW w:w="9210" w:type="dxa"/>
            <w:gridSpan w:val="19"/>
            <w:vAlign w:val="center"/>
          </w:tcPr>
          <w:p w:rsidR="007A3FFF" w:rsidRPr="00AF5E3C" w:rsidRDefault="007A3FFF" w:rsidP="007A3FFF">
            <w:pPr>
              <w:jc w:val="center"/>
              <w:rPr>
                <w:rFonts w:ascii="Arial" w:hAnsi="Arial" w:cs="Arial"/>
                <w:sz w:val="12"/>
                <w:szCs w:val="12"/>
              </w:rPr>
            </w:pPr>
            <w:r w:rsidRPr="00AF5E3C">
              <w:rPr>
                <w:rFonts w:ascii="Arial" w:hAnsi="Arial" w:cs="Arial"/>
                <w:sz w:val="12"/>
                <w:szCs w:val="12"/>
              </w:rPr>
              <w:t>сталь</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Габаритные размеры, мм (</w:t>
            </w:r>
            <w:proofErr w:type="spellStart"/>
            <w:r w:rsidRPr="00AF5E3C">
              <w:rPr>
                <w:rFonts w:ascii="Arial" w:hAnsi="Arial" w:cs="Arial"/>
                <w:sz w:val="12"/>
                <w:szCs w:val="12"/>
              </w:rPr>
              <w:t>д×ш×в</w:t>
            </w:r>
            <w:proofErr w:type="spellEnd"/>
            <w:r w:rsidRPr="00AF5E3C">
              <w:rPr>
                <w:rFonts w:ascii="Arial" w:hAnsi="Arial" w:cs="Arial"/>
                <w:sz w:val="12"/>
                <w:szCs w:val="12"/>
              </w:rPr>
              <w:t>)</w:t>
            </w:r>
          </w:p>
        </w:tc>
        <w:tc>
          <w:tcPr>
            <w:tcW w:w="9210" w:type="dxa"/>
            <w:gridSpan w:val="19"/>
            <w:vAlign w:val="center"/>
          </w:tcPr>
          <w:p w:rsidR="007A3FFF" w:rsidRPr="007F7B51" w:rsidRDefault="007A3FFF" w:rsidP="007A3FFF">
            <w:pPr>
              <w:jc w:val="center"/>
              <w:rPr>
                <w:rFonts w:ascii="Arial" w:hAnsi="Arial" w:cs="Arial"/>
                <w:sz w:val="12"/>
                <w:szCs w:val="12"/>
              </w:rPr>
            </w:pPr>
            <w:r>
              <w:rPr>
                <w:rFonts w:ascii="Arial" w:hAnsi="Arial" w:cs="Arial"/>
                <w:sz w:val="12"/>
                <w:szCs w:val="12"/>
              </w:rPr>
              <w:t>См. на упаковке</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Срок службы светодиодов</w:t>
            </w:r>
          </w:p>
        </w:tc>
        <w:tc>
          <w:tcPr>
            <w:tcW w:w="9210" w:type="dxa"/>
            <w:gridSpan w:val="19"/>
            <w:vAlign w:val="center"/>
          </w:tcPr>
          <w:p w:rsidR="007A3FFF" w:rsidRPr="00AF5E3C" w:rsidRDefault="007A3FFF" w:rsidP="007A3FFF">
            <w:pPr>
              <w:jc w:val="center"/>
              <w:rPr>
                <w:rFonts w:ascii="Arial" w:hAnsi="Arial" w:cs="Arial"/>
                <w:sz w:val="12"/>
                <w:szCs w:val="12"/>
                <w:lang w:val="en-US"/>
              </w:rPr>
            </w:pPr>
            <w:r>
              <w:rPr>
                <w:rFonts w:ascii="Arial" w:hAnsi="Arial" w:cs="Arial"/>
                <w:sz w:val="12"/>
                <w:szCs w:val="12"/>
              </w:rPr>
              <w:t>5</w:t>
            </w:r>
            <w:r w:rsidRPr="00AF5E3C">
              <w:rPr>
                <w:rFonts w:ascii="Arial" w:hAnsi="Arial" w:cs="Arial"/>
                <w:sz w:val="12"/>
                <w:szCs w:val="12"/>
              </w:rPr>
              <w:t>0000ч.</w:t>
            </w:r>
          </w:p>
        </w:tc>
      </w:tr>
      <w:tr w:rsidR="007A3FFF" w:rsidRPr="00AF5E3C" w:rsidTr="0044742E">
        <w:trPr>
          <w:jc w:val="center"/>
        </w:trPr>
        <w:tc>
          <w:tcPr>
            <w:tcW w:w="10456" w:type="dxa"/>
            <w:gridSpan w:val="20"/>
            <w:vAlign w:val="center"/>
          </w:tcPr>
          <w:p w:rsidR="007A3FFF" w:rsidRPr="007F7B51" w:rsidRDefault="007A3FFF" w:rsidP="007A3FFF">
            <w:pPr>
              <w:jc w:val="center"/>
              <w:rPr>
                <w:rFonts w:ascii="Arial" w:hAnsi="Arial" w:cs="Arial"/>
                <w:b/>
                <w:sz w:val="12"/>
                <w:szCs w:val="12"/>
              </w:rPr>
            </w:pPr>
            <w:r w:rsidRPr="007F7B51">
              <w:rPr>
                <w:rFonts w:ascii="Arial" w:hAnsi="Arial" w:cs="Arial"/>
                <w:b/>
                <w:sz w:val="12"/>
                <w:szCs w:val="12"/>
              </w:rPr>
              <w:t>Характеристики только для модели с арт. 48900</w:t>
            </w:r>
          </w:p>
        </w:tc>
      </w:tr>
      <w:tr w:rsidR="007A3FFF" w:rsidRPr="00AF5E3C" w:rsidTr="008C6A91">
        <w:trPr>
          <w:jc w:val="center"/>
        </w:trPr>
        <w:tc>
          <w:tcPr>
            <w:tcW w:w="1246" w:type="dxa"/>
          </w:tcPr>
          <w:p w:rsidR="007A3FFF" w:rsidRPr="00AF5E3C" w:rsidRDefault="007A3FFF" w:rsidP="007A3FFF">
            <w:pPr>
              <w:jc w:val="both"/>
              <w:rPr>
                <w:rFonts w:ascii="Arial" w:hAnsi="Arial" w:cs="Arial"/>
                <w:sz w:val="12"/>
                <w:szCs w:val="12"/>
              </w:rPr>
            </w:pPr>
            <w:r w:rsidRPr="00AF5E3C">
              <w:rPr>
                <w:rFonts w:ascii="Arial" w:hAnsi="Arial" w:cs="Arial"/>
                <w:sz w:val="12"/>
                <w:szCs w:val="12"/>
              </w:rPr>
              <w:t>Аккумуляторная батарея</w:t>
            </w:r>
          </w:p>
        </w:tc>
        <w:tc>
          <w:tcPr>
            <w:tcW w:w="9210" w:type="dxa"/>
            <w:gridSpan w:val="19"/>
          </w:tcPr>
          <w:p w:rsidR="007A3FFF" w:rsidRPr="00AF5E3C" w:rsidRDefault="007A3FFF" w:rsidP="007A3FFF">
            <w:pPr>
              <w:jc w:val="center"/>
              <w:rPr>
                <w:rFonts w:ascii="Arial" w:hAnsi="Arial" w:cs="Arial"/>
                <w:sz w:val="12"/>
                <w:szCs w:val="12"/>
                <w:lang w:val="en-US"/>
              </w:rPr>
            </w:pPr>
            <w:r w:rsidRPr="00AF5E3C">
              <w:rPr>
                <w:rFonts w:ascii="Arial" w:hAnsi="Arial" w:cs="Arial"/>
                <w:sz w:val="12"/>
                <w:szCs w:val="12"/>
                <w:lang w:val="en-US"/>
              </w:rPr>
              <w:t xml:space="preserve">Li-ion </w:t>
            </w:r>
            <w:r w:rsidRPr="00AF5E3C">
              <w:rPr>
                <w:rFonts w:ascii="Arial" w:hAnsi="Arial" w:cs="Arial"/>
                <w:sz w:val="12"/>
                <w:szCs w:val="12"/>
              </w:rPr>
              <w:t>3</w:t>
            </w:r>
            <w:r w:rsidRPr="00AF5E3C">
              <w:rPr>
                <w:rFonts w:ascii="Arial" w:hAnsi="Arial" w:cs="Arial"/>
                <w:sz w:val="12"/>
                <w:szCs w:val="12"/>
                <w:lang w:val="en-US"/>
              </w:rPr>
              <w:t>.</w:t>
            </w:r>
            <w:r w:rsidRPr="00AF5E3C">
              <w:rPr>
                <w:rFonts w:ascii="Arial" w:hAnsi="Arial" w:cs="Arial"/>
                <w:sz w:val="12"/>
                <w:szCs w:val="12"/>
              </w:rPr>
              <w:t>7</w:t>
            </w:r>
            <w:r w:rsidRPr="00AF5E3C">
              <w:rPr>
                <w:rFonts w:ascii="Arial" w:hAnsi="Arial" w:cs="Arial"/>
                <w:sz w:val="12"/>
                <w:szCs w:val="12"/>
                <w:lang w:val="en-US"/>
              </w:rPr>
              <w:t>V 2</w:t>
            </w:r>
            <w:r w:rsidRPr="00AF5E3C">
              <w:rPr>
                <w:rFonts w:ascii="Arial" w:hAnsi="Arial" w:cs="Arial"/>
                <w:sz w:val="12"/>
                <w:szCs w:val="12"/>
              </w:rPr>
              <w:t>2</w:t>
            </w:r>
            <w:r w:rsidRPr="00AF5E3C">
              <w:rPr>
                <w:rFonts w:ascii="Arial" w:hAnsi="Arial" w:cs="Arial"/>
                <w:sz w:val="12"/>
                <w:szCs w:val="12"/>
                <w:lang w:val="en-US"/>
              </w:rPr>
              <w:t>00mAh 18650</w:t>
            </w:r>
          </w:p>
        </w:tc>
      </w:tr>
      <w:tr w:rsidR="007A3FFF" w:rsidRPr="00AF5E3C" w:rsidTr="008C6A91">
        <w:trPr>
          <w:jc w:val="center"/>
        </w:trPr>
        <w:tc>
          <w:tcPr>
            <w:tcW w:w="1246" w:type="dxa"/>
          </w:tcPr>
          <w:p w:rsidR="007A3FFF" w:rsidRPr="00AF5E3C" w:rsidRDefault="007A3FFF" w:rsidP="007A3FFF">
            <w:pPr>
              <w:jc w:val="both"/>
              <w:rPr>
                <w:rFonts w:ascii="Arial" w:hAnsi="Arial" w:cs="Arial"/>
                <w:sz w:val="12"/>
                <w:szCs w:val="12"/>
              </w:rPr>
            </w:pPr>
            <w:r w:rsidRPr="00AF5E3C">
              <w:rPr>
                <w:rFonts w:ascii="Arial" w:hAnsi="Arial" w:cs="Arial"/>
                <w:sz w:val="12"/>
                <w:szCs w:val="12"/>
              </w:rPr>
              <w:t>Освещенность в аварийном режиме</w:t>
            </w:r>
          </w:p>
        </w:tc>
        <w:tc>
          <w:tcPr>
            <w:tcW w:w="9210" w:type="dxa"/>
            <w:gridSpan w:val="19"/>
          </w:tcPr>
          <w:p w:rsidR="007A3FFF" w:rsidRPr="00AF5E3C" w:rsidRDefault="007A3FFF" w:rsidP="007A3FFF">
            <w:pPr>
              <w:jc w:val="center"/>
              <w:rPr>
                <w:rFonts w:ascii="Arial" w:hAnsi="Arial" w:cs="Arial"/>
                <w:sz w:val="12"/>
                <w:szCs w:val="12"/>
              </w:rPr>
            </w:pPr>
            <w:r w:rsidRPr="00AF5E3C">
              <w:rPr>
                <w:rFonts w:ascii="Arial" w:hAnsi="Arial" w:cs="Arial"/>
                <w:sz w:val="12"/>
                <w:szCs w:val="12"/>
              </w:rPr>
              <w:t>Не менее 10% от номинальной</w:t>
            </w:r>
          </w:p>
        </w:tc>
      </w:tr>
      <w:tr w:rsidR="007A3FFF" w:rsidRPr="00AF5E3C" w:rsidTr="008C6A91">
        <w:trPr>
          <w:jc w:val="center"/>
        </w:trPr>
        <w:tc>
          <w:tcPr>
            <w:tcW w:w="1246" w:type="dxa"/>
          </w:tcPr>
          <w:p w:rsidR="007A3FFF" w:rsidRPr="00AF5E3C" w:rsidRDefault="007A3FFF" w:rsidP="007A3FFF">
            <w:pPr>
              <w:jc w:val="both"/>
              <w:rPr>
                <w:rFonts w:ascii="Arial" w:hAnsi="Arial" w:cs="Arial"/>
                <w:sz w:val="12"/>
                <w:szCs w:val="12"/>
              </w:rPr>
            </w:pPr>
            <w:r w:rsidRPr="00AF5E3C">
              <w:rPr>
                <w:rFonts w:ascii="Arial" w:hAnsi="Arial" w:cs="Arial"/>
                <w:sz w:val="12"/>
                <w:szCs w:val="12"/>
              </w:rPr>
              <w:t>Режим работы светильника</w:t>
            </w:r>
          </w:p>
        </w:tc>
        <w:tc>
          <w:tcPr>
            <w:tcW w:w="9210" w:type="dxa"/>
            <w:gridSpan w:val="19"/>
          </w:tcPr>
          <w:p w:rsidR="007A3FFF" w:rsidRPr="00AF5E3C" w:rsidRDefault="007A3FFF" w:rsidP="007A3FFF">
            <w:pPr>
              <w:jc w:val="center"/>
              <w:rPr>
                <w:rFonts w:ascii="Arial" w:hAnsi="Arial" w:cs="Arial"/>
                <w:sz w:val="12"/>
                <w:szCs w:val="12"/>
              </w:rPr>
            </w:pPr>
            <w:r w:rsidRPr="00AF5E3C">
              <w:rPr>
                <w:rFonts w:ascii="Arial" w:hAnsi="Arial" w:cs="Arial"/>
                <w:sz w:val="12"/>
                <w:szCs w:val="12"/>
              </w:rPr>
              <w:t>постоянный</w:t>
            </w:r>
          </w:p>
        </w:tc>
      </w:tr>
      <w:tr w:rsidR="007A3FFF" w:rsidRPr="00AF5E3C" w:rsidTr="008C6A91">
        <w:trPr>
          <w:jc w:val="center"/>
        </w:trPr>
        <w:tc>
          <w:tcPr>
            <w:tcW w:w="1246" w:type="dxa"/>
          </w:tcPr>
          <w:p w:rsidR="007A3FFF" w:rsidRPr="00AF5E3C" w:rsidRDefault="007A3FFF" w:rsidP="007A3FFF">
            <w:pPr>
              <w:jc w:val="both"/>
              <w:rPr>
                <w:rFonts w:ascii="Arial" w:hAnsi="Arial" w:cs="Arial"/>
                <w:sz w:val="12"/>
                <w:szCs w:val="12"/>
              </w:rPr>
            </w:pPr>
            <w:r w:rsidRPr="00AF5E3C">
              <w:rPr>
                <w:rFonts w:ascii="Arial" w:hAnsi="Arial" w:cs="Arial"/>
                <w:sz w:val="12"/>
                <w:szCs w:val="12"/>
              </w:rPr>
              <w:t>Время полного заряда аккумуляторной батареи</w:t>
            </w:r>
          </w:p>
        </w:tc>
        <w:tc>
          <w:tcPr>
            <w:tcW w:w="9210" w:type="dxa"/>
            <w:gridSpan w:val="19"/>
          </w:tcPr>
          <w:p w:rsidR="007A3FFF" w:rsidRPr="00AF5E3C" w:rsidRDefault="007A3FFF" w:rsidP="007A3FFF">
            <w:pPr>
              <w:jc w:val="center"/>
              <w:rPr>
                <w:rFonts w:ascii="Arial" w:hAnsi="Arial" w:cs="Arial"/>
                <w:sz w:val="12"/>
                <w:szCs w:val="12"/>
              </w:rPr>
            </w:pPr>
            <w:r w:rsidRPr="00AF5E3C">
              <w:rPr>
                <w:rFonts w:ascii="Arial" w:hAnsi="Arial" w:cs="Arial"/>
                <w:sz w:val="12"/>
                <w:szCs w:val="12"/>
              </w:rPr>
              <w:t>20-24 часа</w:t>
            </w:r>
          </w:p>
        </w:tc>
      </w:tr>
      <w:tr w:rsidR="007A3FFF" w:rsidRPr="00AF5E3C" w:rsidTr="008C6A91">
        <w:trPr>
          <w:jc w:val="center"/>
        </w:trPr>
        <w:tc>
          <w:tcPr>
            <w:tcW w:w="1246" w:type="dxa"/>
            <w:vAlign w:val="center"/>
          </w:tcPr>
          <w:p w:rsidR="007A3FFF" w:rsidRPr="00AF5E3C" w:rsidRDefault="007A3FFF" w:rsidP="007A3FFF">
            <w:pPr>
              <w:rPr>
                <w:rFonts w:ascii="Arial" w:hAnsi="Arial" w:cs="Arial"/>
                <w:sz w:val="12"/>
                <w:szCs w:val="12"/>
              </w:rPr>
            </w:pPr>
            <w:r w:rsidRPr="00AF5E3C">
              <w:rPr>
                <w:rFonts w:ascii="Arial" w:hAnsi="Arial" w:cs="Arial"/>
                <w:sz w:val="12"/>
                <w:szCs w:val="12"/>
              </w:rPr>
              <w:t>Время автономной работы**</w:t>
            </w:r>
          </w:p>
        </w:tc>
        <w:tc>
          <w:tcPr>
            <w:tcW w:w="9210" w:type="dxa"/>
            <w:gridSpan w:val="19"/>
          </w:tcPr>
          <w:p w:rsidR="007A3FFF" w:rsidRPr="00AF5E3C" w:rsidRDefault="007A3FFF" w:rsidP="007A3FFF">
            <w:pPr>
              <w:jc w:val="center"/>
              <w:rPr>
                <w:rFonts w:ascii="Arial" w:hAnsi="Arial" w:cs="Arial"/>
                <w:sz w:val="12"/>
                <w:szCs w:val="12"/>
              </w:rPr>
            </w:pPr>
            <w:r w:rsidRPr="00AF5E3C">
              <w:rPr>
                <w:rFonts w:ascii="Arial" w:hAnsi="Arial" w:cs="Arial"/>
                <w:sz w:val="12"/>
                <w:szCs w:val="12"/>
              </w:rPr>
              <w:t>До 1 час</w:t>
            </w:r>
            <w:r>
              <w:rPr>
                <w:rFonts w:ascii="Arial" w:hAnsi="Arial" w:cs="Arial"/>
                <w:sz w:val="12"/>
                <w:szCs w:val="12"/>
              </w:rPr>
              <w:t>а</w:t>
            </w:r>
          </w:p>
        </w:tc>
      </w:tr>
      <w:tr w:rsidR="007A3FFF" w:rsidRPr="00AF5E3C" w:rsidTr="008C6A91">
        <w:trPr>
          <w:jc w:val="center"/>
        </w:trPr>
        <w:tc>
          <w:tcPr>
            <w:tcW w:w="1246" w:type="dxa"/>
          </w:tcPr>
          <w:p w:rsidR="007A3FFF" w:rsidRPr="00AF5E3C" w:rsidRDefault="007A3FFF" w:rsidP="007A3FFF">
            <w:pPr>
              <w:jc w:val="both"/>
              <w:rPr>
                <w:rFonts w:ascii="Arial" w:hAnsi="Arial" w:cs="Arial"/>
                <w:sz w:val="12"/>
                <w:szCs w:val="12"/>
                <w:lang w:val="en-US"/>
              </w:rPr>
            </w:pPr>
            <w:r w:rsidRPr="00AF5E3C">
              <w:rPr>
                <w:rFonts w:ascii="Arial" w:hAnsi="Arial" w:cs="Arial"/>
                <w:sz w:val="12"/>
                <w:szCs w:val="12"/>
              </w:rPr>
              <w:t>Срок службы аккумуляторной батареи</w:t>
            </w:r>
          </w:p>
        </w:tc>
        <w:tc>
          <w:tcPr>
            <w:tcW w:w="9210" w:type="dxa"/>
            <w:gridSpan w:val="19"/>
          </w:tcPr>
          <w:p w:rsidR="007A3FFF" w:rsidRPr="00AF5E3C" w:rsidRDefault="007A3FFF" w:rsidP="007A3FFF">
            <w:pPr>
              <w:jc w:val="center"/>
              <w:rPr>
                <w:rFonts w:ascii="Arial" w:hAnsi="Arial" w:cs="Arial"/>
                <w:sz w:val="12"/>
                <w:szCs w:val="12"/>
              </w:rPr>
            </w:pPr>
            <w:r w:rsidRPr="00AF5E3C">
              <w:rPr>
                <w:rFonts w:ascii="Arial" w:hAnsi="Arial" w:cs="Arial"/>
                <w:sz w:val="12"/>
                <w:szCs w:val="12"/>
              </w:rPr>
              <w:t>2 года, или 500 циклов «заряд-разряд»</w:t>
            </w:r>
          </w:p>
        </w:tc>
      </w:tr>
    </w:tbl>
    <w:p w:rsidR="00713182" w:rsidRDefault="00713182" w:rsidP="00713182">
      <w:pPr>
        <w:pStyle w:val="a3"/>
        <w:ind w:left="360"/>
        <w:jc w:val="both"/>
        <w:rPr>
          <w:rFonts w:ascii="Arial" w:hAnsi="Arial" w:cs="Arial"/>
          <w:i/>
          <w:sz w:val="16"/>
          <w:szCs w:val="16"/>
        </w:rPr>
      </w:pPr>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649F" w:rsidRPr="00540501" w:rsidRDefault="00713182" w:rsidP="00713182">
      <w:pPr>
        <w:pStyle w:val="a3"/>
        <w:spacing w:after="0"/>
        <w:ind w:left="360"/>
        <w:jc w:val="both"/>
        <w:rPr>
          <w:rFonts w:ascii="Arial" w:hAnsi="Arial" w:cs="Arial"/>
          <w:b/>
          <w:sz w:val="16"/>
          <w:szCs w:val="16"/>
        </w:rPr>
      </w:pPr>
      <w:r>
        <w:rPr>
          <w:rFonts w:ascii="Arial" w:hAnsi="Arial" w:cs="Arial"/>
          <w:b/>
          <w:sz w:val="16"/>
          <w:szCs w:val="16"/>
        </w:rPr>
        <w:t>**</w:t>
      </w:r>
      <w:r>
        <w:rPr>
          <w:rFonts w:ascii="Arial" w:hAnsi="Arial" w:cs="Arial"/>
          <w:i/>
          <w:sz w:val="16"/>
          <w:szCs w:val="16"/>
        </w:rPr>
        <w:t>Со временем происходит снижение емкости аккумуляторной батареи, что приводит к уменьшению времени автономной работы и не является неисправностью.</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w:t>
      </w:r>
      <w:r w:rsidR="007F7B51">
        <w:rPr>
          <w:rFonts w:ascii="Arial" w:hAnsi="Arial" w:cs="Arial"/>
          <w:sz w:val="16"/>
          <w:szCs w:val="16"/>
        </w:rPr>
        <w:t>4</w:t>
      </w:r>
      <w:r w:rsidR="0042561E" w:rsidRPr="00540501">
        <w:rPr>
          <w:rFonts w:ascii="Arial" w:hAnsi="Arial" w:cs="Arial"/>
          <w:sz w:val="16"/>
          <w:szCs w:val="16"/>
        </w:rPr>
        <w:t xml:space="preserve"> шт.</w:t>
      </w:r>
      <w:r w:rsidR="007F7B51">
        <w:rPr>
          <w:rFonts w:ascii="Arial" w:hAnsi="Arial" w:cs="Arial"/>
          <w:sz w:val="16"/>
          <w:szCs w:val="16"/>
        </w:rPr>
        <w:t xml:space="preserve"> (для арт. 48909)</w:t>
      </w:r>
      <w:r w:rsidR="00C450B4" w:rsidRPr="00863389">
        <w:rPr>
          <w:rFonts w:ascii="Arial" w:hAnsi="Arial" w:cs="Arial"/>
          <w:sz w:val="16"/>
          <w:szCs w:val="16"/>
        </w:rPr>
        <w:t>;</w:t>
      </w:r>
    </w:p>
    <w:p w:rsidR="007F7B51" w:rsidRPr="00540501" w:rsidRDefault="007F7B51" w:rsidP="00540501">
      <w:pPr>
        <w:pStyle w:val="a3"/>
        <w:numPr>
          <w:ilvl w:val="0"/>
          <w:numId w:val="2"/>
        </w:numPr>
        <w:spacing w:after="0"/>
        <w:jc w:val="both"/>
        <w:rPr>
          <w:rFonts w:ascii="Arial" w:hAnsi="Arial" w:cs="Arial"/>
          <w:sz w:val="16"/>
          <w:szCs w:val="16"/>
        </w:rPr>
      </w:pPr>
      <w:r>
        <w:rPr>
          <w:rFonts w:ascii="Arial" w:hAnsi="Arial" w:cs="Arial"/>
          <w:sz w:val="16"/>
          <w:szCs w:val="16"/>
        </w:rPr>
        <w:t>Светильник в сборе – 5 шт. (для всех остальных)</w:t>
      </w:r>
      <w:r w:rsidR="00C450B4" w:rsidRPr="00863389">
        <w:rPr>
          <w:rFonts w:ascii="Arial" w:hAnsi="Arial" w:cs="Arial"/>
          <w:sz w:val="16"/>
          <w:szCs w:val="16"/>
        </w:rPr>
        <w:t>;</w:t>
      </w:r>
    </w:p>
    <w:p w:rsidR="007F731F"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lastRenderedPageBreak/>
        <w:t xml:space="preserve">Инструкция по </w:t>
      </w:r>
      <w:r w:rsidR="0042561E" w:rsidRPr="00540501">
        <w:rPr>
          <w:rFonts w:ascii="Arial" w:hAnsi="Arial" w:cs="Arial"/>
          <w:sz w:val="16"/>
          <w:szCs w:val="16"/>
        </w:rPr>
        <w:t>эксплуатации</w:t>
      </w:r>
      <w:r w:rsidR="007F7B51">
        <w:rPr>
          <w:rFonts w:ascii="Arial" w:hAnsi="Arial" w:cs="Arial"/>
          <w:sz w:val="16"/>
          <w:szCs w:val="16"/>
          <w:lang w:val="en-US"/>
        </w:rPr>
        <w:t>;</w:t>
      </w:r>
    </w:p>
    <w:p w:rsidR="001E4A31" w:rsidRPr="00540501" w:rsidRDefault="001E4A31" w:rsidP="00540501">
      <w:pPr>
        <w:pStyle w:val="a3"/>
        <w:numPr>
          <w:ilvl w:val="0"/>
          <w:numId w:val="2"/>
        </w:numPr>
        <w:spacing w:after="0"/>
        <w:jc w:val="both"/>
        <w:rPr>
          <w:rFonts w:ascii="Arial" w:hAnsi="Arial" w:cs="Arial"/>
          <w:sz w:val="16"/>
          <w:szCs w:val="16"/>
        </w:rPr>
      </w:pPr>
      <w:r>
        <w:rPr>
          <w:rFonts w:ascii="Arial" w:hAnsi="Arial" w:cs="Arial"/>
          <w:sz w:val="16"/>
          <w:szCs w:val="16"/>
        </w:rPr>
        <w:t>Стикер-наклейка «А»</w:t>
      </w:r>
      <w:r w:rsidR="00C450B4" w:rsidRPr="00C450B4">
        <w:rPr>
          <w:rFonts w:ascii="Arial" w:hAnsi="Arial" w:cs="Arial"/>
          <w:sz w:val="16"/>
          <w:szCs w:val="16"/>
        </w:rPr>
        <w:t xml:space="preserve"> (</w:t>
      </w:r>
      <w:r w:rsidR="00C450B4">
        <w:rPr>
          <w:rFonts w:ascii="Arial" w:hAnsi="Arial" w:cs="Arial"/>
          <w:sz w:val="16"/>
          <w:szCs w:val="16"/>
        </w:rPr>
        <w:t>только для арт. 48900</w:t>
      </w:r>
      <w:r w:rsidR="00C450B4" w:rsidRPr="00C450B4">
        <w:rPr>
          <w:rFonts w:ascii="Arial" w:hAnsi="Arial" w:cs="Arial"/>
          <w:sz w:val="16"/>
          <w:szCs w:val="16"/>
        </w:rPr>
        <w:t>)</w:t>
      </w:r>
      <w:r w:rsidRPr="00C450B4">
        <w:rPr>
          <w:rFonts w:ascii="Arial" w:hAnsi="Arial" w:cs="Arial"/>
          <w:sz w:val="16"/>
          <w:szCs w:val="16"/>
        </w:rPr>
        <w:t>;</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Светильники соответствуют классу защиты от поражения электрическим током </w:t>
      </w:r>
      <w:r w:rsidRPr="00540501">
        <w:rPr>
          <w:rFonts w:ascii="Arial" w:hAnsi="Arial" w:cs="Arial"/>
          <w:sz w:val="16"/>
          <w:szCs w:val="16"/>
          <w:lang w:val="en-US"/>
        </w:rPr>
        <w:t>I</w:t>
      </w:r>
      <w:r w:rsidRPr="00540501">
        <w:rPr>
          <w:rFonts w:ascii="Arial" w:hAnsi="Arial" w:cs="Arial"/>
          <w:sz w:val="16"/>
          <w:szCs w:val="16"/>
        </w:rPr>
        <w:t xml:space="preserve"> по ГОСТ Р МЭК 60598-1</w:t>
      </w:r>
      <w:r w:rsidR="00D77AE0" w:rsidRPr="00540501">
        <w:rPr>
          <w:rFonts w:ascii="Arial" w:hAnsi="Arial" w:cs="Arial"/>
          <w:sz w:val="16"/>
          <w:szCs w:val="16"/>
        </w:rPr>
        <w:t>-2013</w:t>
      </w:r>
      <w:r w:rsidRPr="00540501">
        <w:rPr>
          <w:rFonts w:ascii="Arial" w:hAnsi="Arial" w:cs="Arial"/>
          <w:sz w:val="16"/>
          <w:szCs w:val="16"/>
        </w:rPr>
        <w:t xml:space="preserve">. Не использовать без </w:t>
      </w:r>
      <w:r w:rsidR="00844324" w:rsidRPr="00540501">
        <w:rPr>
          <w:rFonts w:ascii="Arial" w:hAnsi="Arial" w:cs="Arial"/>
          <w:sz w:val="16"/>
          <w:szCs w:val="16"/>
        </w:rPr>
        <w:t xml:space="preserve">провода </w:t>
      </w:r>
      <w:r w:rsidRPr="00540501">
        <w:rPr>
          <w:rFonts w:ascii="Arial" w:hAnsi="Arial" w:cs="Arial"/>
          <w:sz w:val="16"/>
          <w:szCs w:val="16"/>
        </w:rPr>
        <w:t>защитного заземления.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К работе со светильником допускаются лица, имеющие необходимую квалификацию. Обратитесь к квалифицированному электрику.</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Извлечь светильник из коробки и произвести его внешний осмотр, проверить комплектность поставки.</w:t>
      </w:r>
    </w:p>
    <w:p w:rsidR="00233235" w:rsidRPr="00713182" w:rsidRDefault="00713182" w:rsidP="00713182">
      <w:pPr>
        <w:pStyle w:val="a3"/>
        <w:numPr>
          <w:ilvl w:val="1"/>
          <w:numId w:val="23"/>
        </w:numPr>
        <w:spacing w:after="0" w:line="240" w:lineRule="auto"/>
        <w:jc w:val="both"/>
        <w:rPr>
          <w:rFonts w:ascii="Arial" w:hAnsi="Arial" w:cs="Arial"/>
          <w:sz w:val="16"/>
          <w:szCs w:val="16"/>
        </w:rPr>
      </w:pPr>
      <w:r>
        <w:rPr>
          <w:rFonts w:ascii="Arial" w:hAnsi="Arial" w:cs="Arial"/>
          <w:sz w:val="16"/>
          <w:szCs w:val="16"/>
        </w:rPr>
        <w:t>Выполните подключение светильника в соответствии с требуемым режимом работы и схемой (Рисунок 1-2).</w:t>
      </w:r>
    </w:p>
    <w:p w:rsidR="007F731F" w:rsidRP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У</w:t>
      </w:r>
      <w:r w:rsidR="00BE1143" w:rsidRPr="00713182">
        <w:rPr>
          <w:rFonts w:ascii="Arial" w:hAnsi="Arial" w:cs="Arial"/>
          <w:sz w:val="16"/>
          <w:szCs w:val="16"/>
        </w:rPr>
        <w:t>становите светильник в подвесной потолок типа Армстронг:</w:t>
      </w:r>
    </w:p>
    <w:p w:rsidR="007F731F" w:rsidRPr="00540501" w:rsidRDefault="00233235" w:rsidP="00540501">
      <w:pPr>
        <w:spacing w:after="0"/>
        <w:ind w:left="360"/>
        <w:jc w:val="center"/>
        <w:rPr>
          <w:rFonts w:ascii="Arial" w:hAnsi="Arial" w:cs="Arial"/>
          <w:sz w:val="16"/>
          <w:szCs w:val="16"/>
        </w:rPr>
      </w:pPr>
      <w:r w:rsidRPr="00540501">
        <w:rPr>
          <w:rFonts w:ascii="Arial" w:hAnsi="Arial" w:cs="Arial"/>
          <w:noProof/>
          <w:sz w:val="16"/>
          <w:szCs w:val="16"/>
        </w:rPr>
        <w:drawing>
          <wp:inline distT="0" distB="0" distL="0" distR="0">
            <wp:extent cx="3880089" cy="1191988"/>
            <wp:effectExtent l="19050" t="0" r="611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93021" cy="1195961"/>
                    </a:xfrm>
                    <a:prstGeom prst="rect">
                      <a:avLst/>
                    </a:prstGeom>
                    <a:noFill/>
                    <a:ln w="9525">
                      <a:noFill/>
                      <a:miter lim="800000"/>
                      <a:headEnd/>
                      <a:tailEnd/>
                    </a:ln>
                  </pic:spPr>
                </pic:pic>
              </a:graphicData>
            </a:graphic>
          </wp:inline>
        </w:drawing>
      </w:r>
    </w:p>
    <w:p w:rsidR="004F2B30" w:rsidRDefault="004F2B30" w:rsidP="00713182">
      <w:pPr>
        <w:pStyle w:val="a3"/>
        <w:numPr>
          <w:ilvl w:val="1"/>
          <w:numId w:val="23"/>
        </w:numPr>
        <w:spacing w:after="0"/>
        <w:jc w:val="both"/>
        <w:rPr>
          <w:rFonts w:ascii="Arial" w:hAnsi="Arial" w:cs="Arial"/>
          <w:sz w:val="16"/>
          <w:szCs w:val="16"/>
        </w:rPr>
      </w:pPr>
      <w:r>
        <w:rPr>
          <w:rFonts w:ascii="Arial" w:hAnsi="Arial" w:cs="Arial"/>
          <w:sz w:val="16"/>
          <w:szCs w:val="16"/>
        </w:rPr>
        <w:t>Установите светильник в</w:t>
      </w:r>
      <w:r w:rsidRPr="004F2B30">
        <w:rPr>
          <w:rFonts w:ascii="Arial" w:hAnsi="Arial" w:cs="Arial"/>
          <w:sz w:val="16"/>
          <w:szCs w:val="16"/>
        </w:rPr>
        <w:t xml:space="preserve"> </w:t>
      </w:r>
      <w:r>
        <w:rPr>
          <w:rFonts w:ascii="Arial" w:hAnsi="Arial" w:cs="Arial"/>
          <w:sz w:val="16"/>
          <w:szCs w:val="16"/>
        </w:rPr>
        <w:t>ячейку подвесного потолка типа «</w:t>
      </w:r>
      <w:r>
        <w:rPr>
          <w:rFonts w:ascii="Arial" w:hAnsi="Arial" w:cs="Arial"/>
          <w:sz w:val="16"/>
          <w:szCs w:val="16"/>
          <w:lang w:val="en-US"/>
        </w:rPr>
        <w:t>Clip</w:t>
      </w:r>
      <w:r w:rsidRPr="004F2B30">
        <w:rPr>
          <w:rFonts w:ascii="Arial" w:hAnsi="Arial" w:cs="Arial"/>
          <w:sz w:val="16"/>
          <w:szCs w:val="16"/>
        </w:rPr>
        <w:t>-</w:t>
      </w:r>
      <w:r>
        <w:rPr>
          <w:rFonts w:ascii="Arial" w:hAnsi="Arial" w:cs="Arial"/>
          <w:sz w:val="16"/>
          <w:szCs w:val="16"/>
          <w:lang w:val="en-US"/>
        </w:rPr>
        <w:t>in</w:t>
      </w:r>
      <w:r>
        <w:rPr>
          <w:rFonts w:ascii="Arial" w:hAnsi="Arial" w:cs="Arial"/>
          <w:sz w:val="16"/>
          <w:szCs w:val="16"/>
        </w:rPr>
        <w:t>»</w:t>
      </w:r>
      <w:r w:rsidR="00A016A4">
        <w:rPr>
          <w:rFonts w:ascii="Arial" w:hAnsi="Arial" w:cs="Arial"/>
          <w:sz w:val="16"/>
          <w:szCs w:val="16"/>
        </w:rPr>
        <w:t xml:space="preserve"> путем защелкивания креплений в стрингер (профиль потолка)</w:t>
      </w:r>
      <w:r>
        <w:rPr>
          <w:rFonts w:ascii="Arial" w:hAnsi="Arial" w:cs="Arial"/>
          <w:sz w:val="16"/>
          <w:szCs w:val="16"/>
        </w:rPr>
        <w:t>:</w:t>
      </w:r>
    </w:p>
    <w:p w:rsidR="004F2B30" w:rsidRPr="004F2B30" w:rsidRDefault="004F2B30" w:rsidP="004F2B30">
      <w:pPr>
        <w:spacing w:after="0"/>
        <w:jc w:val="center"/>
        <w:rPr>
          <w:rFonts w:ascii="Arial" w:hAnsi="Arial" w:cs="Arial"/>
          <w:sz w:val="16"/>
          <w:szCs w:val="16"/>
        </w:rPr>
      </w:pPr>
      <w:r>
        <w:rPr>
          <w:noProof/>
        </w:rPr>
        <w:drawing>
          <wp:inline distT="0" distB="0" distL="0" distR="0" wp14:anchorId="3C880DB7" wp14:editId="0FD53006">
            <wp:extent cx="2686050" cy="2524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6050" cy="2524125"/>
                    </a:xfrm>
                    <a:prstGeom prst="rect">
                      <a:avLst/>
                    </a:prstGeom>
                  </pic:spPr>
                </pic:pic>
              </a:graphicData>
            </a:graphic>
          </wp:inline>
        </w:drawing>
      </w:r>
    </w:p>
    <w:p w:rsidR="00A06C9B" w:rsidRPr="00713182" w:rsidRDefault="00844324"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Накладной монтаж светильников осуществляется на ровные потолки из любого строительного нормально воспламеняемого материала. В потолке долж</w:t>
      </w:r>
      <w:r w:rsidR="009A04D2" w:rsidRPr="00713182">
        <w:rPr>
          <w:rFonts w:ascii="Arial" w:hAnsi="Arial" w:cs="Arial"/>
          <w:sz w:val="16"/>
          <w:szCs w:val="16"/>
        </w:rPr>
        <w:t>но</w:t>
      </w:r>
      <w:r w:rsidRPr="00713182">
        <w:rPr>
          <w:rFonts w:ascii="Arial" w:hAnsi="Arial" w:cs="Arial"/>
          <w:sz w:val="16"/>
          <w:szCs w:val="16"/>
        </w:rPr>
        <w:t xml:space="preserve"> быть предусмотрен</w:t>
      </w:r>
      <w:r w:rsidR="009A04D2" w:rsidRPr="00713182">
        <w:rPr>
          <w:rFonts w:ascii="Arial" w:hAnsi="Arial" w:cs="Arial"/>
          <w:sz w:val="16"/>
          <w:szCs w:val="16"/>
        </w:rPr>
        <w:t xml:space="preserve">о отверстие для проводов </w:t>
      </w:r>
      <w:r w:rsidR="00713182" w:rsidRPr="00713182">
        <w:rPr>
          <w:rFonts w:ascii="Arial" w:hAnsi="Arial" w:cs="Arial"/>
          <w:sz w:val="16"/>
          <w:szCs w:val="16"/>
        </w:rPr>
        <w:t>питания светильника</w:t>
      </w:r>
      <w:r w:rsidR="009A04D2" w:rsidRPr="00713182">
        <w:rPr>
          <w:rFonts w:ascii="Arial" w:hAnsi="Arial" w:cs="Arial"/>
          <w:sz w:val="16"/>
          <w:szCs w:val="16"/>
        </w:rPr>
        <w:t>. Светильники должны быть надежно зафиксированы на поверхности при помощи саморезов (нет в комплекте поставки). Рассеиватель закрепляется по окончании монтажа светильника на поверхность:</w:t>
      </w:r>
    </w:p>
    <w:p w:rsidR="0049764F" w:rsidRPr="00E53BC5" w:rsidRDefault="00A06C9B" w:rsidP="00E53BC5">
      <w:pPr>
        <w:pStyle w:val="a3"/>
        <w:spacing w:after="0"/>
        <w:jc w:val="center"/>
        <w:rPr>
          <w:rFonts w:ascii="Arial" w:hAnsi="Arial" w:cs="Arial"/>
          <w:sz w:val="16"/>
          <w:szCs w:val="16"/>
        </w:rPr>
      </w:pPr>
      <w:r w:rsidRPr="00540501">
        <w:rPr>
          <w:rFonts w:ascii="Arial" w:hAnsi="Arial" w:cs="Arial"/>
          <w:noProof/>
          <w:sz w:val="16"/>
          <w:szCs w:val="16"/>
        </w:rPr>
        <w:drawing>
          <wp:inline distT="0" distB="0" distL="0" distR="0">
            <wp:extent cx="2111674" cy="599677"/>
            <wp:effectExtent l="19050" t="0" r="2876"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31513" cy="605311"/>
                    </a:xfrm>
                    <a:prstGeom prst="rect">
                      <a:avLst/>
                    </a:prstGeom>
                    <a:noFill/>
                    <a:ln w="9525">
                      <a:noFill/>
                      <a:miter lim="800000"/>
                      <a:headEnd/>
                      <a:tailEnd/>
                    </a:ln>
                  </pic:spPr>
                </pic:pic>
              </a:graphicData>
            </a:graphic>
          </wp:inline>
        </w:drawing>
      </w:r>
    </w:p>
    <w:p w:rsidR="00F62754" w:rsidRDefault="00F62754" w:rsidP="00713182">
      <w:pPr>
        <w:pStyle w:val="a3"/>
        <w:numPr>
          <w:ilvl w:val="1"/>
          <w:numId w:val="23"/>
        </w:numPr>
        <w:spacing w:after="0"/>
        <w:jc w:val="both"/>
        <w:rPr>
          <w:rFonts w:ascii="Arial" w:hAnsi="Arial" w:cs="Arial"/>
          <w:sz w:val="16"/>
          <w:szCs w:val="16"/>
        </w:rPr>
      </w:pPr>
      <w:r>
        <w:rPr>
          <w:rFonts w:ascii="Arial" w:hAnsi="Arial" w:cs="Arial"/>
          <w:sz w:val="16"/>
          <w:szCs w:val="16"/>
        </w:rPr>
        <w:t xml:space="preserve">Для установки светильника (арт. 48906) в потолок </w:t>
      </w:r>
      <w:proofErr w:type="spellStart"/>
      <w:r>
        <w:rPr>
          <w:rFonts w:ascii="Arial" w:hAnsi="Arial" w:cs="Arial"/>
          <w:sz w:val="16"/>
          <w:szCs w:val="16"/>
        </w:rPr>
        <w:t>Грильято</w:t>
      </w:r>
      <w:proofErr w:type="spellEnd"/>
      <w:r>
        <w:rPr>
          <w:rFonts w:ascii="Arial" w:hAnsi="Arial" w:cs="Arial"/>
          <w:sz w:val="16"/>
          <w:szCs w:val="16"/>
        </w:rPr>
        <w:t xml:space="preserve"> в комплекте есть специальные крепления.</w:t>
      </w:r>
    </w:p>
    <w:p w:rsid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На светильник</w:t>
      </w:r>
      <w:r w:rsidR="00E53BC5">
        <w:rPr>
          <w:rFonts w:ascii="Arial" w:hAnsi="Arial" w:cs="Arial"/>
          <w:sz w:val="16"/>
          <w:szCs w:val="16"/>
        </w:rPr>
        <w:t xml:space="preserve"> (арт. 48900)</w:t>
      </w:r>
      <w:r>
        <w:rPr>
          <w:rFonts w:ascii="Arial" w:hAnsi="Arial" w:cs="Arial"/>
          <w:sz w:val="16"/>
          <w:szCs w:val="16"/>
        </w:rPr>
        <w:t xml:space="preserve"> необходимо нанести стикер-наклейку «А» для его простой идентификации (находится в комплекте).</w:t>
      </w:r>
    </w:p>
    <w:p w:rsidR="00155F3B" w:rsidRPr="00713182" w:rsidRDefault="007F731F"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 xml:space="preserve">Включите </w:t>
      </w:r>
      <w:r w:rsidR="00A37DF7" w:rsidRPr="00713182">
        <w:rPr>
          <w:rFonts w:ascii="Arial" w:hAnsi="Arial" w:cs="Arial"/>
          <w:sz w:val="16"/>
          <w:szCs w:val="16"/>
        </w:rPr>
        <w:t>электропитание</w:t>
      </w:r>
      <w:r w:rsidRPr="00713182">
        <w:rPr>
          <w:rFonts w:ascii="Arial" w:hAnsi="Arial" w:cs="Arial"/>
          <w:sz w:val="16"/>
          <w:szCs w:val="16"/>
        </w:rPr>
        <w:t>.</w:t>
      </w:r>
    </w:p>
    <w:p w:rsidR="00713182" w:rsidRDefault="00713182" w:rsidP="00540501">
      <w:pPr>
        <w:pStyle w:val="a3"/>
        <w:numPr>
          <w:ilvl w:val="0"/>
          <w:numId w:val="1"/>
        </w:numPr>
        <w:spacing w:after="0"/>
        <w:jc w:val="both"/>
        <w:rPr>
          <w:rFonts w:ascii="Arial" w:eastAsia="Times New Roman" w:hAnsi="Arial" w:cs="Arial"/>
          <w:b/>
          <w:sz w:val="16"/>
          <w:szCs w:val="16"/>
        </w:rPr>
      </w:pPr>
      <w:r>
        <w:rPr>
          <w:rFonts w:ascii="Arial" w:eastAsia="Times New Roman" w:hAnsi="Arial" w:cs="Arial"/>
          <w:b/>
          <w:sz w:val="16"/>
          <w:szCs w:val="16"/>
        </w:rPr>
        <w:t>Эксплуатация</w:t>
      </w:r>
      <w:r w:rsidR="00F62754">
        <w:rPr>
          <w:rFonts w:ascii="Arial" w:eastAsia="Times New Roman" w:hAnsi="Arial" w:cs="Arial"/>
          <w:b/>
          <w:sz w:val="16"/>
          <w:szCs w:val="16"/>
        </w:rPr>
        <w:t xml:space="preserve"> (только для арт. 48900)</w:t>
      </w:r>
    </w:p>
    <w:p w:rsidR="00713182" w:rsidRPr="004A6D7C" w:rsidRDefault="00D11319" w:rsidP="00F62754">
      <w:pPr>
        <w:pStyle w:val="a3"/>
        <w:spacing w:after="0"/>
        <w:ind w:left="360"/>
        <w:jc w:val="both"/>
        <w:rPr>
          <w:rFonts w:ascii="Arial" w:eastAsia="Times New Roman" w:hAnsi="Arial" w:cs="Arial"/>
          <w:b/>
          <w:sz w:val="16"/>
          <w:szCs w:val="16"/>
        </w:rPr>
      </w:pPr>
      <w:r w:rsidRPr="00771E43">
        <w:rPr>
          <w:rFonts w:ascii="Arial" w:hAnsi="Arial" w:cs="Arial"/>
          <w:b/>
          <w:sz w:val="16"/>
          <w:szCs w:val="16"/>
        </w:rPr>
        <w:t>Постоянный режим.</w:t>
      </w:r>
      <w:r>
        <w:rPr>
          <w:rFonts w:ascii="Arial" w:hAnsi="Arial" w:cs="Arial"/>
          <w:b/>
          <w:sz w:val="16"/>
          <w:szCs w:val="16"/>
        </w:rPr>
        <w:t xml:space="preserve"> </w:t>
      </w:r>
      <w:r>
        <w:rPr>
          <w:rFonts w:ascii="Arial" w:hAnsi="Arial" w:cs="Arial"/>
          <w:sz w:val="16"/>
          <w:szCs w:val="16"/>
        </w:rPr>
        <w:t xml:space="preserve">При наличии сетевого питания на контактах происходит заряд аккумуляторной батареи. Работа светильника осуществляется с помощью собственного </w:t>
      </w:r>
      <w:r>
        <w:rPr>
          <w:rFonts w:ascii="Arial" w:hAnsi="Arial" w:cs="Arial"/>
          <w:sz w:val="16"/>
          <w:szCs w:val="16"/>
          <w:lang w:val="en-US"/>
        </w:rPr>
        <w:t>LED</w:t>
      </w:r>
      <w:r>
        <w:rPr>
          <w:rFonts w:ascii="Arial" w:hAnsi="Arial" w:cs="Arial"/>
          <w:sz w:val="16"/>
          <w:szCs w:val="16"/>
        </w:rPr>
        <w:t xml:space="preserve">-драйвера от сети. Переход в аварийный режим (питание от аккумуляторной батареи БАП) происходит при исчезновении сетевого питания на контактах. При возобновлении сетевого питания работа светильника вновь осуществляется от </w:t>
      </w:r>
      <w:r>
        <w:rPr>
          <w:rFonts w:ascii="Arial" w:hAnsi="Arial" w:cs="Arial"/>
          <w:sz w:val="16"/>
          <w:szCs w:val="16"/>
          <w:lang w:val="en-US"/>
        </w:rPr>
        <w:t>LED</w:t>
      </w:r>
      <w:r>
        <w:rPr>
          <w:rFonts w:ascii="Arial" w:hAnsi="Arial" w:cs="Arial"/>
          <w:sz w:val="16"/>
          <w:szCs w:val="16"/>
        </w:rPr>
        <w:t xml:space="preserve">-драйвера, а БАП переходит в режим заряда аккумуляторной батареи. </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Светильники не требуют специального технического обслуживания.</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lastRenderedPageBreak/>
        <w:t>Аккумуляторная батарея рассчитана на срок службы 2 года, или 500 циклов «заряд-разряд»</w:t>
      </w:r>
      <w:r w:rsidR="00F62754">
        <w:rPr>
          <w:rFonts w:ascii="Arial" w:hAnsi="Arial" w:cs="Arial"/>
          <w:sz w:val="16"/>
          <w:szCs w:val="16"/>
        </w:rPr>
        <w:t xml:space="preserve"> (для арт. 48900)</w:t>
      </w:r>
      <w:r w:rsidRPr="00D11319">
        <w:rPr>
          <w:rFonts w:ascii="Arial" w:hAnsi="Arial" w:cs="Arial"/>
          <w:sz w:val="16"/>
          <w:szCs w:val="16"/>
        </w:rPr>
        <w:t>.</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По истечении срока службы заменить светильник на новый.</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D11319">
        <w:rPr>
          <w:rFonts w:ascii="Arial" w:eastAsia="Times New Roman" w:hAnsi="Arial" w:cs="Arial"/>
          <w:sz w:val="16"/>
          <w:szCs w:val="16"/>
        </w:rPr>
        <w:t xml:space="preserve"> </w:t>
      </w:r>
    </w:p>
    <w:p w:rsidR="009A04D2" w:rsidRP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Все 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2963"/>
        <w:gridCol w:w="2209"/>
        <w:gridCol w:w="5284"/>
      </w:tblGrid>
      <w:tr w:rsidR="00D11319" w:rsidRPr="00602443" w:rsidTr="00F62754">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jc w:val="center"/>
              <w:rPr>
                <w:rFonts w:ascii="Arial" w:hAnsi="Arial" w:cs="Arial"/>
                <w:b/>
                <w:sz w:val="16"/>
                <w:szCs w:val="16"/>
              </w:rPr>
            </w:pPr>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F62754" w:rsidRPr="00602443" w:rsidTr="00F62754">
        <w:trPr>
          <w:trHeight w:val="1045"/>
        </w:trPr>
        <w:tc>
          <w:tcPr>
            <w:tcW w:w="0" w:type="auto"/>
            <w:vMerge w:val="restart"/>
            <w:tcBorders>
              <w:left w:val="single" w:sz="4" w:space="0" w:color="000000"/>
            </w:tcBorders>
            <w:vAlign w:val="center"/>
          </w:tcPr>
          <w:p w:rsidR="00F62754" w:rsidRPr="00602443" w:rsidRDefault="00F62754" w:rsidP="00CB5154">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top w:val="single" w:sz="4" w:space="0" w:color="000000"/>
              <w:left w:val="single" w:sz="4" w:space="0" w:color="000000"/>
              <w:bottom w:val="single" w:sz="4" w:space="0" w:color="auto"/>
            </w:tcBorders>
            <w:vAlign w:val="center"/>
          </w:tcPr>
          <w:p w:rsidR="00F62754" w:rsidRDefault="00F62754"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000000"/>
              <w:left w:val="single" w:sz="4" w:space="0" w:color="000000"/>
              <w:right w:val="single" w:sz="4" w:space="0" w:color="000000"/>
            </w:tcBorders>
            <w:vAlign w:val="center"/>
          </w:tcPr>
          <w:p w:rsidR="00F62754" w:rsidRDefault="00F62754"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F627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top w:val="single" w:sz="4" w:space="0" w:color="auto"/>
              <w:left w:val="single" w:sz="4" w:space="0" w:color="000000"/>
              <w:bottom w:val="single" w:sz="4" w:space="0" w:color="auto"/>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D11319" w:rsidRPr="00602443" w:rsidTr="00F627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top w:val="single" w:sz="4" w:space="0" w:color="auto"/>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137"/>
        </w:trPr>
        <w:tc>
          <w:tcPr>
            <w:tcW w:w="0" w:type="auto"/>
            <w:vMerge/>
            <w:tcBorders>
              <w:left w:val="single" w:sz="4" w:space="0" w:color="000000"/>
              <w:bottom w:val="single" w:sz="4" w:space="0" w:color="auto"/>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auto"/>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r w:rsidR="00D11319" w:rsidRPr="00602443" w:rsidTr="00CB5154">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D11319" w:rsidRPr="00602443" w:rsidRDefault="00D11319" w:rsidP="00CB5154">
            <w:pPr>
              <w:snapToGrid w:val="0"/>
              <w:jc w:val="center"/>
              <w:rPr>
                <w:rFonts w:ascii="Arial" w:hAnsi="Arial" w:cs="Arial"/>
                <w:sz w:val="16"/>
                <w:szCs w:val="16"/>
              </w:rPr>
            </w:pPr>
            <w:r>
              <w:rPr>
                <w:rFonts w:ascii="Arial" w:hAnsi="Arial" w:cs="Arial"/>
                <w:sz w:val="16"/>
                <w:szCs w:val="16"/>
              </w:rPr>
              <w:t>Время автономной работы светильника снизилось</w:t>
            </w:r>
            <w:r w:rsidR="00F62754">
              <w:rPr>
                <w:rFonts w:ascii="Arial" w:hAnsi="Arial" w:cs="Arial"/>
                <w:sz w:val="16"/>
                <w:szCs w:val="16"/>
              </w:rPr>
              <w:t xml:space="preserve"> (арт. 48900)</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Уменьшение емкости аккумуляторной батареи</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bl>
    <w:p w:rsidR="006D6A30" w:rsidRPr="00D11319" w:rsidRDefault="00CE4F3C" w:rsidP="00540501">
      <w:pPr>
        <w:spacing w:after="0"/>
        <w:jc w:val="both"/>
        <w:rPr>
          <w:rFonts w:ascii="Arial" w:hAnsi="Arial" w:cs="Arial"/>
          <w:i/>
          <w:sz w:val="16"/>
          <w:szCs w:val="16"/>
        </w:rPr>
      </w:pPr>
      <w:r w:rsidRPr="00D11319">
        <w:rPr>
          <w:rFonts w:ascii="Arial" w:hAnsi="Arial" w:cs="Arial"/>
          <w:i/>
          <w:sz w:val="16"/>
          <w:szCs w:val="16"/>
        </w:rPr>
        <w:t xml:space="preserve">Если после произведенных действий светильник не загорается, то дальнейший ремонт не </w:t>
      </w:r>
      <w:r w:rsidR="00540501" w:rsidRPr="00D11319">
        <w:rPr>
          <w:rFonts w:ascii="Arial" w:hAnsi="Arial" w:cs="Arial"/>
          <w:i/>
          <w:sz w:val="16"/>
          <w:szCs w:val="16"/>
        </w:rPr>
        <w:t>целесообразен (</w:t>
      </w:r>
      <w:r w:rsidRPr="00D11319">
        <w:rPr>
          <w:rFonts w:ascii="Arial" w:hAnsi="Arial" w:cs="Arial"/>
          <w:i/>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D11319">
      <w:pPr>
        <w:spacing w:after="0" w:line="240" w:lineRule="auto"/>
        <w:jc w:val="both"/>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F62754" w:rsidRDefault="00F62754" w:rsidP="00D11319">
      <w:pPr>
        <w:spacing w:after="0"/>
        <w:jc w:val="both"/>
        <w:rPr>
          <w:rFonts w:ascii="Arial" w:hAnsi="Arial" w:cs="Arial"/>
          <w:sz w:val="16"/>
          <w:szCs w:val="16"/>
        </w:rPr>
      </w:pPr>
      <w:r w:rsidRPr="00F62754">
        <w:rPr>
          <w:rFonts w:ascii="Arial" w:hAnsi="Arial" w:cs="Arial"/>
          <w:sz w:val="16"/>
          <w:szCs w:val="16"/>
        </w:rPr>
        <w:t>Светильник выполнен по всем Техническим условиям ТУ 27.40.25-001-56427733-2022 «Светильники светодиодные. Технические условия»</w:t>
      </w:r>
      <w:r>
        <w:rPr>
          <w:rFonts w:ascii="Arial" w:hAnsi="Arial" w:cs="Arial"/>
          <w:sz w:val="16"/>
          <w:szCs w:val="16"/>
        </w:rPr>
        <w:t>.</w:t>
      </w:r>
    </w:p>
    <w:p w:rsidR="00CE4F3C" w:rsidRPr="00540501" w:rsidRDefault="00540501" w:rsidP="00D11319">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F62754" w:rsidRDefault="00F62754" w:rsidP="00D227BB">
      <w:pPr>
        <w:spacing w:after="0"/>
        <w:jc w:val="both"/>
        <w:rPr>
          <w:rFonts w:ascii="Arial" w:hAnsi="Arial" w:cs="Arial"/>
          <w:sz w:val="16"/>
          <w:szCs w:val="16"/>
        </w:rPr>
      </w:pPr>
      <w:r w:rsidRPr="00F62754">
        <w:rPr>
          <w:rFonts w:ascii="Arial" w:hAnsi="Arial" w:cs="Arial"/>
          <w:sz w:val="16"/>
          <w:szCs w:val="16"/>
        </w:rPr>
        <w:t xml:space="preserve">Сделано в РФ. Изготовитель: ООО «ТРИО» Адрес: Россия, г. Москва, </w:t>
      </w:r>
      <w:proofErr w:type="spellStart"/>
      <w:r w:rsidRPr="00F62754">
        <w:rPr>
          <w:rFonts w:ascii="Arial" w:hAnsi="Arial" w:cs="Arial"/>
          <w:sz w:val="16"/>
          <w:szCs w:val="16"/>
        </w:rPr>
        <w:t>вн</w:t>
      </w:r>
      <w:proofErr w:type="spellEnd"/>
      <w:r w:rsidRPr="00F62754">
        <w:rPr>
          <w:rFonts w:ascii="Arial" w:hAnsi="Arial" w:cs="Arial"/>
          <w:sz w:val="16"/>
          <w:szCs w:val="16"/>
        </w:rPr>
        <w:t xml:space="preserve">. тер. г. поселение Московский, КВ-Л 74, ВЛД. 1, СТР. 1, этаж/офис 1/48. Поставщик: ООО «СИЛА СВЕТА» Россия, 117405, г. Москва, ул. Дорожная, д. 48, тел. +7(499)394-69-26. </w:t>
      </w:r>
    </w:p>
    <w:p w:rsidR="00F6152B" w:rsidRPr="00540501" w:rsidRDefault="00F62754" w:rsidP="00D227BB">
      <w:pPr>
        <w:spacing w:after="0"/>
        <w:jc w:val="both"/>
        <w:rPr>
          <w:rFonts w:ascii="Arial" w:hAnsi="Arial" w:cs="Arial"/>
          <w:sz w:val="16"/>
          <w:szCs w:val="16"/>
        </w:rPr>
      </w:pPr>
      <w:r w:rsidRPr="00F62754">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Гарантия на товар составляет </w:t>
      </w:r>
      <w:r w:rsidR="000D4A63">
        <w:rPr>
          <w:rFonts w:ascii="Arial" w:hAnsi="Arial" w:cs="Arial"/>
          <w:sz w:val="16"/>
          <w:szCs w:val="16"/>
        </w:rPr>
        <w:t>3</w:t>
      </w:r>
      <w:r w:rsidRPr="00E14567">
        <w:rPr>
          <w:rFonts w:ascii="Arial" w:hAnsi="Arial" w:cs="Arial"/>
          <w:sz w:val="16"/>
          <w:szCs w:val="16"/>
        </w:rPr>
        <w:t xml:space="preserve"> года (</w:t>
      </w:r>
      <w:r w:rsidR="000D4A63">
        <w:rPr>
          <w:rFonts w:ascii="Arial" w:hAnsi="Arial" w:cs="Arial"/>
          <w:sz w:val="16"/>
          <w:szCs w:val="16"/>
        </w:rPr>
        <w:t>36</w:t>
      </w:r>
      <w:r w:rsidRPr="00E14567">
        <w:rPr>
          <w:rFonts w:ascii="Arial" w:hAnsi="Arial" w:cs="Arial"/>
          <w:sz w:val="16"/>
          <w:szCs w:val="16"/>
        </w:rPr>
        <w:t xml:space="preserve"> месяц</w:t>
      </w:r>
      <w:r w:rsidR="000D4A63">
        <w:rPr>
          <w:rFonts w:ascii="Arial" w:hAnsi="Arial" w:cs="Arial"/>
          <w:sz w:val="16"/>
          <w:szCs w:val="16"/>
        </w:rPr>
        <w:t>ев</w:t>
      </w:r>
      <w:r w:rsidRPr="00E14567">
        <w:rPr>
          <w:rFonts w:ascii="Arial" w:hAnsi="Arial" w:cs="Arial"/>
          <w:sz w:val="16"/>
          <w:szCs w:val="16"/>
        </w:rPr>
        <w:t>) со дня продажи. Гарантия предоставляется на внешний вид светильника и работоспособность светодиодного модуля и электронных компонентов.</w:t>
      </w:r>
      <w:r w:rsidR="00D11319" w:rsidRPr="00D11319">
        <w:rPr>
          <w:rFonts w:ascii="Arial" w:hAnsi="Arial" w:cs="Arial"/>
          <w:sz w:val="16"/>
          <w:szCs w:val="16"/>
        </w:rPr>
        <w:t xml:space="preserve"> </w:t>
      </w:r>
      <w:r w:rsidR="00D11319">
        <w:rPr>
          <w:rFonts w:ascii="Arial" w:hAnsi="Arial" w:cs="Arial"/>
          <w:sz w:val="16"/>
          <w:szCs w:val="16"/>
        </w:rPr>
        <w:t>Гарантийный срок не распространяется на аккумуляторную батарею.</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D70ED6"/>
    <w:multiLevelType w:val="multilevel"/>
    <w:tmpl w:val="C77C66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47B47967"/>
    <w:multiLevelType w:val="multilevel"/>
    <w:tmpl w:val="5694C2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9600D"/>
    <w:multiLevelType w:val="multilevel"/>
    <w:tmpl w:val="5C92D7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9"/>
  </w:num>
  <w:num w:numId="4">
    <w:abstractNumId w:val="20"/>
  </w:num>
  <w:num w:numId="5">
    <w:abstractNumId w:val="3"/>
  </w:num>
  <w:num w:numId="6">
    <w:abstractNumId w:val="17"/>
  </w:num>
  <w:num w:numId="7">
    <w:abstractNumId w:val="14"/>
  </w:num>
  <w:num w:numId="8">
    <w:abstractNumId w:val="22"/>
  </w:num>
  <w:num w:numId="9">
    <w:abstractNumId w:val="11"/>
  </w:num>
  <w:num w:numId="10">
    <w:abstractNumId w:val="5"/>
  </w:num>
  <w:num w:numId="11">
    <w:abstractNumId w:val="9"/>
  </w:num>
  <w:num w:numId="12">
    <w:abstractNumId w:val="10"/>
  </w:num>
  <w:num w:numId="13">
    <w:abstractNumId w:val="12"/>
  </w:num>
  <w:num w:numId="14">
    <w:abstractNumId w:val="0"/>
  </w:num>
  <w:num w:numId="15">
    <w:abstractNumId w:val="1"/>
  </w:num>
  <w:num w:numId="16">
    <w:abstractNumId w:val="21"/>
  </w:num>
  <w:num w:numId="17">
    <w:abstractNumId w:val="6"/>
  </w:num>
  <w:num w:numId="18">
    <w:abstractNumId w:val="2"/>
  </w:num>
  <w:num w:numId="19">
    <w:abstractNumId w:val="7"/>
  </w:num>
  <w:num w:numId="20">
    <w:abstractNumId w:val="4"/>
  </w:num>
  <w:num w:numId="21">
    <w:abstractNumId w:val="15"/>
  </w:num>
  <w:num w:numId="22">
    <w:abstractNumId w:val="8"/>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42E78"/>
    <w:rsid w:val="000832A5"/>
    <w:rsid w:val="000D4A63"/>
    <w:rsid w:val="000F7094"/>
    <w:rsid w:val="00114C30"/>
    <w:rsid w:val="0014288F"/>
    <w:rsid w:val="00152979"/>
    <w:rsid w:val="00155F3B"/>
    <w:rsid w:val="00187EE3"/>
    <w:rsid w:val="001B649F"/>
    <w:rsid w:val="001C32DB"/>
    <w:rsid w:val="001E2DFB"/>
    <w:rsid w:val="001E4A31"/>
    <w:rsid w:val="00233235"/>
    <w:rsid w:val="002411AD"/>
    <w:rsid w:val="002437F7"/>
    <w:rsid w:val="002D1D37"/>
    <w:rsid w:val="002D7349"/>
    <w:rsid w:val="003912DC"/>
    <w:rsid w:val="00396816"/>
    <w:rsid w:val="003B739F"/>
    <w:rsid w:val="00412F6A"/>
    <w:rsid w:val="00413A3C"/>
    <w:rsid w:val="0042561E"/>
    <w:rsid w:val="00451541"/>
    <w:rsid w:val="00473026"/>
    <w:rsid w:val="00492585"/>
    <w:rsid w:val="0049764F"/>
    <w:rsid w:val="004A44EE"/>
    <w:rsid w:val="004A6D7C"/>
    <w:rsid w:val="004F2B30"/>
    <w:rsid w:val="00540501"/>
    <w:rsid w:val="00553594"/>
    <w:rsid w:val="005E308B"/>
    <w:rsid w:val="005F0643"/>
    <w:rsid w:val="00614AD0"/>
    <w:rsid w:val="006556DB"/>
    <w:rsid w:val="006D2889"/>
    <w:rsid w:val="006D3BBF"/>
    <w:rsid w:val="006D6A30"/>
    <w:rsid w:val="00712D93"/>
    <w:rsid w:val="00713182"/>
    <w:rsid w:val="00722FB7"/>
    <w:rsid w:val="00760C7E"/>
    <w:rsid w:val="007A3FFF"/>
    <w:rsid w:val="007F731F"/>
    <w:rsid w:val="007F7B51"/>
    <w:rsid w:val="00803A1B"/>
    <w:rsid w:val="008062AE"/>
    <w:rsid w:val="00844324"/>
    <w:rsid w:val="00863389"/>
    <w:rsid w:val="008C6A91"/>
    <w:rsid w:val="008F0EC7"/>
    <w:rsid w:val="008F31A0"/>
    <w:rsid w:val="009472A6"/>
    <w:rsid w:val="009A04D2"/>
    <w:rsid w:val="009C24DF"/>
    <w:rsid w:val="009C3AFA"/>
    <w:rsid w:val="00A016A4"/>
    <w:rsid w:val="00A06C9B"/>
    <w:rsid w:val="00A23114"/>
    <w:rsid w:val="00A35886"/>
    <w:rsid w:val="00A37DF7"/>
    <w:rsid w:val="00A57C1D"/>
    <w:rsid w:val="00AB7FBC"/>
    <w:rsid w:val="00AF5514"/>
    <w:rsid w:val="00AF5E3C"/>
    <w:rsid w:val="00AF62AC"/>
    <w:rsid w:val="00B15A03"/>
    <w:rsid w:val="00B46356"/>
    <w:rsid w:val="00B55909"/>
    <w:rsid w:val="00BB292C"/>
    <w:rsid w:val="00BE1143"/>
    <w:rsid w:val="00BF3963"/>
    <w:rsid w:val="00C25A97"/>
    <w:rsid w:val="00C41DAB"/>
    <w:rsid w:val="00C450B4"/>
    <w:rsid w:val="00C94497"/>
    <w:rsid w:val="00C95D91"/>
    <w:rsid w:val="00CA424C"/>
    <w:rsid w:val="00CA7FF0"/>
    <w:rsid w:val="00CE4F3C"/>
    <w:rsid w:val="00D11319"/>
    <w:rsid w:val="00D227BB"/>
    <w:rsid w:val="00D260BB"/>
    <w:rsid w:val="00D34BBE"/>
    <w:rsid w:val="00D52FD2"/>
    <w:rsid w:val="00D77AE0"/>
    <w:rsid w:val="00DA13DD"/>
    <w:rsid w:val="00DF0B80"/>
    <w:rsid w:val="00DF15E3"/>
    <w:rsid w:val="00E348D4"/>
    <w:rsid w:val="00E3539B"/>
    <w:rsid w:val="00E47A34"/>
    <w:rsid w:val="00E53BC5"/>
    <w:rsid w:val="00E70908"/>
    <w:rsid w:val="00EA3F6B"/>
    <w:rsid w:val="00EE5F6E"/>
    <w:rsid w:val="00F41400"/>
    <w:rsid w:val="00F6152B"/>
    <w:rsid w:val="00F62754"/>
    <w:rsid w:val="00F62DFD"/>
    <w:rsid w:val="00F6515E"/>
    <w:rsid w:val="00F81542"/>
    <w:rsid w:val="00FA500E"/>
    <w:rsid w:val="00FC73ED"/>
    <w:rsid w:val="00FE5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5FE5"/>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7</cp:revision>
  <dcterms:created xsi:type="dcterms:W3CDTF">2023-08-17T08:27:00Z</dcterms:created>
  <dcterms:modified xsi:type="dcterms:W3CDTF">2024-06-04T12:07:00Z</dcterms:modified>
</cp:coreProperties>
</file>